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D4E0" w14:textId="77777777" w:rsidR="00D73268" w:rsidRDefault="00D73268" w:rsidP="00D73268">
      <w:pPr>
        <w:pStyle w:val="Title"/>
      </w:pPr>
    </w:p>
    <w:p w14:paraId="712AD60D" w14:textId="77777777" w:rsidR="00D73268" w:rsidRDefault="00D73268" w:rsidP="00D73268">
      <w:pPr>
        <w:pStyle w:val="Title"/>
      </w:pPr>
    </w:p>
    <w:p w14:paraId="3EFE3E9C" w14:textId="77777777" w:rsidR="00D73268" w:rsidRDefault="00D73268" w:rsidP="00D73268">
      <w:pPr>
        <w:pStyle w:val="Title"/>
      </w:pPr>
    </w:p>
    <w:p w14:paraId="436A624E" w14:textId="77777777" w:rsidR="00D73268" w:rsidRDefault="00D73268" w:rsidP="00D73268">
      <w:pPr>
        <w:pStyle w:val="Title"/>
      </w:pPr>
    </w:p>
    <w:p w14:paraId="1C828F9E" w14:textId="77777777" w:rsidR="00D73268" w:rsidRDefault="00D73268" w:rsidP="00D73268">
      <w:pPr>
        <w:pStyle w:val="Title"/>
      </w:pPr>
    </w:p>
    <w:p w14:paraId="27F5C589" w14:textId="665CD99F" w:rsidR="00C43DC6" w:rsidRDefault="004F450E" w:rsidP="00D73268">
      <w:pPr>
        <w:pStyle w:val="Title"/>
      </w:pPr>
      <w:r>
        <w:t xml:space="preserve">Questions for </w:t>
      </w:r>
      <w:r w:rsidR="00C43DC6" w:rsidRPr="00646815">
        <w:t xml:space="preserve">Consultation on Issues Paper on </w:t>
      </w:r>
      <w:r w:rsidR="001E6DA8">
        <w:t>roles and functioning of Policyholder Protection Schemes (PPSs)</w:t>
      </w:r>
    </w:p>
    <w:p w14:paraId="45A6DA3A" w14:textId="28B852F7" w:rsidR="00D73268" w:rsidRDefault="00D73268" w:rsidP="00D73268">
      <w:pPr>
        <w:rPr>
          <w:lang w:eastAsia="en-GB"/>
        </w:rPr>
      </w:pPr>
    </w:p>
    <w:p w14:paraId="42538D58" w14:textId="1A624AFA" w:rsidR="00D73268" w:rsidRDefault="00D73268" w:rsidP="00D73268">
      <w:pPr>
        <w:rPr>
          <w:lang w:eastAsia="en-GB"/>
        </w:rPr>
      </w:pPr>
    </w:p>
    <w:p w14:paraId="47E322C6" w14:textId="77777777" w:rsidR="00D73268" w:rsidRDefault="00D73268" w:rsidP="00D73268">
      <w:pPr>
        <w:rPr>
          <w:lang w:eastAsia="en-GB"/>
        </w:rPr>
      </w:pPr>
    </w:p>
    <w:p w14:paraId="09064075" w14:textId="52469A93" w:rsidR="00D73268" w:rsidRPr="00CA70DA" w:rsidRDefault="00D73268" w:rsidP="00D73268">
      <w:pPr>
        <w:rPr>
          <w:lang w:eastAsia="en-GB"/>
        </w:rPr>
      </w:pPr>
      <w:r w:rsidRPr="00CA70DA">
        <w:rPr>
          <w:lang w:eastAsia="en-GB"/>
        </w:rPr>
        <w:t>Thank you for your interest</w:t>
      </w:r>
      <w:r>
        <w:rPr>
          <w:lang w:eastAsia="en-GB"/>
        </w:rPr>
        <w:t xml:space="preserve"> in the public consultation on the</w:t>
      </w:r>
      <w:r w:rsidRPr="00D73268">
        <w:t xml:space="preserve"> </w:t>
      </w:r>
      <w:r w:rsidRPr="00D73268">
        <w:rPr>
          <w:lang w:eastAsia="en-GB"/>
        </w:rPr>
        <w:t xml:space="preserve">Issues Paper on </w:t>
      </w:r>
      <w:r w:rsidR="001E6DA8">
        <w:rPr>
          <w:lang w:eastAsia="en-GB"/>
        </w:rPr>
        <w:t>roles and functioning of Policyholder Protection Schemes (PPSs)</w:t>
      </w:r>
      <w:r w:rsidRPr="00CA70DA">
        <w:rPr>
          <w:lang w:eastAsia="en-GB"/>
        </w:rPr>
        <w:t xml:space="preserve">. The Consultation Tool </w:t>
      </w:r>
      <w:r>
        <w:rPr>
          <w:lang w:eastAsia="en-GB"/>
        </w:rPr>
        <w:t>is</w:t>
      </w:r>
      <w:r w:rsidRPr="00CA70DA">
        <w:rPr>
          <w:lang w:eastAsia="en-GB"/>
        </w:rPr>
        <w:t xml:space="preserve"> available on the IAIS website.</w:t>
      </w:r>
    </w:p>
    <w:p w14:paraId="4FE37529" w14:textId="6FB9EA7B" w:rsidR="00D73268" w:rsidRDefault="00D73268" w:rsidP="00D73268">
      <w:pPr>
        <w:rPr>
          <w:lang w:eastAsia="en-GB"/>
        </w:rPr>
      </w:pPr>
    </w:p>
    <w:p w14:paraId="4A6567BF" w14:textId="77777777" w:rsidR="00D73268" w:rsidRPr="00CA70DA" w:rsidRDefault="00D73268" w:rsidP="00D73268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73268" w:rsidRPr="00CA70DA" w14:paraId="36368FE6" w14:textId="77777777" w:rsidTr="003029D0">
        <w:tc>
          <w:tcPr>
            <w:tcW w:w="5000" w:type="pct"/>
          </w:tcPr>
          <w:p w14:paraId="6412899F" w14:textId="46678731" w:rsidR="00D73268" w:rsidRPr="000443E8" w:rsidRDefault="00D73268" w:rsidP="003029D0">
            <w:pPr>
              <w:rPr>
                <w:b/>
                <w:lang w:eastAsia="en-GB"/>
              </w:rPr>
            </w:pPr>
            <w:r w:rsidRPr="000443E8">
              <w:rPr>
                <w:b/>
                <w:lang w:eastAsia="en-GB"/>
              </w:rPr>
              <w:t xml:space="preserve">Please do not submit this document to the IAIS. All responses to the Consultation Document must be made via the </w:t>
            </w:r>
            <w:hyperlink r:id="rId12" w:history="1">
              <w:r w:rsidRPr="00BC65FE">
                <w:rPr>
                  <w:rStyle w:val="Hyperlink"/>
                  <w:b/>
                  <w:lang w:eastAsia="en-GB"/>
                </w:rPr>
                <w:t>Consultation Tool</w:t>
              </w:r>
            </w:hyperlink>
            <w:r w:rsidRPr="000443E8">
              <w:rPr>
                <w:b/>
                <w:lang w:eastAsia="en-GB"/>
              </w:rPr>
              <w:t xml:space="preserve"> to enable those responses to be considered.</w:t>
            </w:r>
          </w:p>
        </w:tc>
      </w:tr>
    </w:tbl>
    <w:p w14:paraId="663B3D0C" w14:textId="77777777" w:rsidR="00D73268" w:rsidRDefault="00D73268" w:rsidP="00D73268">
      <w:pPr>
        <w:rPr>
          <w:lang w:val="en-US"/>
        </w:rPr>
      </w:pPr>
    </w:p>
    <w:p w14:paraId="2BE4AC20" w14:textId="77777777" w:rsidR="00D73268" w:rsidRPr="00D73268" w:rsidRDefault="00D73268" w:rsidP="00D73268">
      <w:pPr>
        <w:rPr>
          <w:lang w:eastAsia="en-GB"/>
        </w:rPr>
      </w:pPr>
    </w:p>
    <w:p w14:paraId="46AFF8E1" w14:textId="3D84EE06" w:rsidR="00D73268" w:rsidRDefault="00D73268">
      <w:pPr>
        <w:suppressAutoHyphens w:val="0"/>
        <w:spacing w:after="160" w:line="259" w:lineRule="auto"/>
        <w:jc w:val="left"/>
      </w:pPr>
      <w:r>
        <w:br w:type="page"/>
      </w:r>
    </w:p>
    <w:p w14:paraId="170E42F3" w14:textId="37FB81D1" w:rsidR="009D2E6F" w:rsidRDefault="009D2E6F" w:rsidP="005C4629">
      <w:pPr>
        <w:pStyle w:val="IAISContentoverviewtitle"/>
      </w:pPr>
      <w:r>
        <w:lastRenderedPageBreak/>
        <w:t>Consultation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8663"/>
      </w:tblGrid>
      <w:tr w:rsidR="00C46075" w:rsidRPr="00BA0174" w14:paraId="159A7BD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DD4D5A6" w14:textId="72315E0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</w:t>
            </w:r>
          </w:p>
        </w:tc>
        <w:tc>
          <w:tcPr>
            <w:tcW w:w="8663" w:type="dxa"/>
            <w:hideMark/>
          </w:tcPr>
          <w:p w14:paraId="5914FF7E" w14:textId="0904886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 xml:space="preserve">General comments on the </w:t>
            </w:r>
            <w:r>
              <w:t>Issues</w:t>
            </w:r>
            <w:r w:rsidRPr="00BA0174">
              <w:t xml:space="preserve"> Paper </w:t>
            </w:r>
          </w:p>
        </w:tc>
      </w:tr>
      <w:tr w:rsidR="00C46075" w:rsidRPr="00BA0174" w14:paraId="39C4EBBF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28D8C45" w14:textId="3CC8398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</w:t>
            </w:r>
          </w:p>
        </w:tc>
        <w:tc>
          <w:tcPr>
            <w:tcW w:w="8663" w:type="dxa"/>
            <w:hideMark/>
          </w:tcPr>
          <w:p w14:paraId="6B4B1080" w14:textId="7777777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 xml:space="preserve">General comments on Section 1 Introduction </w:t>
            </w:r>
          </w:p>
        </w:tc>
      </w:tr>
      <w:tr w:rsidR="00C46075" w:rsidRPr="00BA0174" w14:paraId="56806599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5294D1EE" w14:textId="6AFCFF43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</w:t>
            </w:r>
          </w:p>
        </w:tc>
        <w:tc>
          <w:tcPr>
            <w:tcW w:w="8663" w:type="dxa"/>
            <w:hideMark/>
          </w:tcPr>
          <w:p w14:paraId="3246859B" w14:textId="472DC21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1.1 Objectives and background</w:t>
            </w:r>
          </w:p>
        </w:tc>
      </w:tr>
      <w:tr w:rsidR="00C46075" w:rsidRPr="00BA0174" w14:paraId="0FD0C69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6C673B4" w14:textId="671A484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</w:t>
            </w:r>
          </w:p>
        </w:tc>
        <w:tc>
          <w:tcPr>
            <w:tcW w:w="8663" w:type="dxa"/>
            <w:hideMark/>
          </w:tcPr>
          <w:p w14:paraId="5651810D" w14:textId="09191A3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1</w:t>
            </w:r>
          </w:p>
        </w:tc>
      </w:tr>
      <w:tr w:rsidR="00C46075" w:rsidRPr="00BA0174" w14:paraId="27C649E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75E38EF" w14:textId="1CFBB30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</w:t>
            </w:r>
          </w:p>
        </w:tc>
        <w:tc>
          <w:tcPr>
            <w:tcW w:w="8663" w:type="dxa"/>
            <w:hideMark/>
          </w:tcPr>
          <w:p w14:paraId="54BB129F" w14:textId="2310433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2</w:t>
            </w:r>
          </w:p>
        </w:tc>
      </w:tr>
      <w:tr w:rsidR="00C46075" w:rsidRPr="00BA0174" w14:paraId="2927132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D0D410F" w14:textId="0A7B1E7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</w:t>
            </w:r>
          </w:p>
        </w:tc>
        <w:tc>
          <w:tcPr>
            <w:tcW w:w="8663" w:type="dxa"/>
            <w:hideMark/>
          </w:tcPr>
          <w:p w14:paraId="0085D41D" w14:textId="41EE8F0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3</w:t>
            </w:r>
          </w:p>
        </w:tc>
      </w:tr>
      <w:tr w:rsidR="00C46075" w:rsidRPr="00BA0174" w14:paraId="0FB3DA4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026D9CB" w14:textId="16F6D64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</w:t>
            </w:r>
          </w:p>
        </w:tc>
        <w:tc>
          <w:tcPr>
            <w:tcW w:w="8663" w:type="dxa"/>
            <w:hideMark/>
          </w:tcPr>
          <w:p w14:paraId="1D7E41ED" w14:textId="77F1224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4</w:t>
            </w:r>
          </w:p>
        </w:tc>
      </w:tr>
      <w:tr w:rsidR="00C46075" w:rsidRPr="00BA0174" w14:paraId="369409E2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1C95340" w14:textId="6EED796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</w:t>
            </w:r>
          </w:p>
        </w:tc>
        <w:tc>
          <w:tcPr>
            <w:tcW w:w="8663" w:type="dxa"/>
            <w:hideMark/>
          </w:tcPr>
          <w:p w14:paraId="238B6AFC" w14:textId="78BC1258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5</w:t>
            </w:r>
          </w:p>
        </w:tc>
      </w:tr>
      <w:tr w:rsidR="00C46075" w:rsidRPr="00BA0174" w14:paraId="2E1342C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84C06C1" w14:textId="3519590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</w:t>
            </w:r>
          </w:p>
        </w:tc>
        <w:tc>
          <w:tcPr>
            <w:tcW w:w="8663" w:type="dxa"/>
            <w:hideMark/>
          </w:tcPr>
          <w:p w14:paraId="47AC0A48" w14:textId="6218A83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6</w:t>
            </w:r>
          </w:p>
        </w:tc>
      </w:tr>
      <w:tr w:rsidR="00C46075" w:rsidRPr="00BA0174" w14:paraId="2A83A9B2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1E2B26C6" w14:textId="287A0E0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</w:t>
            </w:r>
          </w:p>
        </w:tc>
        <w:tc>
          <w:tcPr>
            <w:tcW w:w="8663" w:type="dxa"/>
          </w:tcPr>
          <w:p w14:paraId="787B3A97" w14:textId="128E055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1.2 Terminology</w:t>
            </w:r>
          </w:p>
        </w:tc>
      </w:tr>
      <w:tr w:rsidR="00C46075" w:rsidRPr="00BA0174" w14:paraId="629858DC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3F57EDF" w14:textId="3526417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</w:t>
            </w:r>
          </w:p>
        </w:tc>
        <w:tc>
          <w:tcPr>
            <w:tcW w:w="8663" w:type="dxa"/>
            <w:hideMark/>
          </w:tcPr>
          <w:p w14:paraId="6C10FBCA" w14:textId="66F91AC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7</w:t>
            </w:r>
          </w:p>
        </w:tc>
      </w:tr>
      <w:tr w:rsidR="00C46075" w:rsidRPr="00BA0174" w14:paraId="27D9316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995E018" w14:textId="078F11F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12</w:t>
            </w:r>
          </w:p>
        </w:tc>
        <w:tc>
          <w:tcPr>
            <w:tcW w:w="8663" w:type="dxa"/>
            <w:hideMark/>
          </w:tcPr>
          <w:p w14:paraId="55C2A8F9" w14:textId="7D84CF8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8</w:t>
            </w:r>
          </w:p>
        </w:tc>
      </w:tr>
      <w:tr w:rsidR="00C46075" w:rsidRPr="00BA0174" w14:paraId="29C6D4A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248E0D5" w14:textId="0EAD670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13</w:t>
            </w:r>
          </w:p>
        </w:tc>
        <w:tc>
          <w:tcPr>
            <w:tcW w:w="8663" w:type="dxa"/>
            <w:hideMark/>
          </w:tcPr>
          <w:p w14:paraId="50E62FDB" w14:textId="6B1A77A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9</w:t>
            </w:r>
          </w:p>
        </w:tc>
      </w:tr>
      <w:tr w:rsidR="00C46075" w:rsidRPr="00BA0174" w14:paraId="7569AFD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BD8DA51" w14:textId="338516C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14</w:t>
            </w:r>
          </w:p>
        </w:tc>
        <w:tc>
          <w:tcPr>
            <w:tcW w:w="8663" w:type="dxa"/>
            <w:hideMark/>
          </w:tcPr>
          <w:p w14:paraId="593C327C" w14:textId="716E685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10</w:t>
            </w:r>
          </w:p>
        </w:tc>
      </w:tr>
      <w:tr w:rsidR="00C46075" w:rsidRPr="00BA0174" w14:paraId="38FF6E28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28AA68F" w14:textId="4ABD004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15</w:t>
            </w:r>
          </w:p>
        </w:tc>
        <w:tc>
          <w:tcPr>
            <w:tcW w:w="8663" w:type="dxa"/>
            <w:hideMark/>
          </w:tcPr>
          <w:p w14:paraId="4C24C0A6" w14:textId="33A59D8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11</w:t>
            </w:r>
          </w:p>
        </w:tc>
      </w:tr>
      <w:tr w:rsidR="00C46075" w:rsidRPr="00BA0174" w14:paraId="636465E1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3A31C3CE" w14:textId="4228C46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16</w:t>
            </w:r>
          </w:p>
        </w:tc>
        <w:tc>
          <w:tcPr>
            <w:tcW w:w="8663" w:type="dxa"/>
            <w:hideMark/>
          </w:tcPr>
          <w:p w14:paraId="2231966C" w14:textId="4A4AD55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1.3 Inputs</w:t>
            </w:r>
          </w:p>
        </w:tc>
      </w:tr>
      <w:tr w:rsidR="00C46075" w:rsidRPr="00BA0174" w14:paraId="5444ED2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DA54EDE" w14:textId="028C70F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17</w:t>
            </w:r>
          </w:p>
        </w:tc>
        <w:tc>
          <w:tcPr>
            <w:tcW w:w="8663" w:type="dxa"/>
            <w:hideMark/>
          </w:tcPr>
          <w:p w14:paraId="69CF643A" w14:textId="73985E3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12</w:t>
            </w:r>
          </w:p>
        </w:tc>
      </w:tr>
      <w:tr w:rsidR="00C46075" w:rsidRPr="00BA0174" w14:paraId="2FBF4410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7F4D76CF" w14:textId="60D5E2B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18</w:t>
            </w:r>
          </w:p>
        </w:tc>
        <w:tc>
          <w:tcPr>
            <w:tcW w:w="8663" w:type="dxa"/>
          </w:tcPr>
          <w:p w14:paraId="59D3DC82" w14:textId="50A5F00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1.4 Structure</w:t>
            </w:r>
          </w:p>
        </w:tc>
      </w:tr>
      <w:tr w:rsidR="00C46075" w:rsidRPr="00BA0174" w14:paraId="625A24C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34A89BE" w14:textId="1B9D7EC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19</w:t>
            </w:r>
          </w:p>
        </w:tc>
        <w:tc>
          <w:tcPr>
            <w:tcW w:w="8663" w:type="dxa"/>
            <w:hideMark/>
          </w:tcPr>
          <w:p w14:paraId="0D932E0B" w14:textId="3763439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13</w:t>
            </w:r>
          </w:p>
        </w:tc>
      </w:tr>
      <w:tr w:rsidR="00C46075" w:rsidRPr="00BA0174" w14:paraId="336A0A8D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740C1E7" w14:textId="63A67C0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20</w:t>
            </w:r>
          </w:p>
        </w:tc>
        <w:tc>
          <w:tcPr>
            <w:tcW w:w="8663" w:type="dxa"/>
            <w:hideMark/>
          </w:tcPr>
          <w:p w14:paraId="4A5B80D3" w14:textId="7624C90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14</w:t>
            </w:r>
          </w:p>
        </w:tc>
      </w:tr>
      <w:tr w:rsidR="00C46075" w:rsidRPr="00BA0174" w14:paraId="2E020FA9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2A532280" w14:textId="04F088B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21</w:t>
            </w:r>
          </w:p>
        </w:tc>
        <w:tc>
          <w:tcPr>
            <w:tcW w:w="8663" w:type="dxa"/>
          </w:tcPr>
          <w:p w14:paraId="525F530E" w14:textId="0B89386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2</w:t>
            </w:r>
          </w:p>
        </w:tc>
      </w:tr>
      <w:tr w:rsidR="00C46075" w:rsidRPr="00BA0174" w14:paraId="16F8F974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201F9C7D" w14:textId="1ABA61A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22</w:t>
            </w:r>
          </w:p>
        </w:tc>
        <w:tc>
          <w:tcPr>
            <w:tcW w:w="8663" w:type="dxa"/>
          </w:tcPr>
          <w:p w14:paraId="77C335EF" w14:textId="363742D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2.1 Overview</w:t>
            </w:r>
          </w:p>
        </w:tc>
      </w:tr>
      <w:tr w:rsidR="00C46075" w:rsidRPr="00BA0174" w14:paraId="741306ED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6238C48" w14:textId="60B2C99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23</w:t>
            </w:r>
          </w:p>
        </w:tc>
        <w:tc>
          <w:tcPr>
            <w:tcW w:w="8663" w:type="dxa"/>
            <w:hideMark/>
          </w:tcPr>
          <w:p w14:paraId="1CC95D75" w14:textId="7C3FFA5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15</w:t>
            </w:r>
          </w:p>
        </w:tc>
      </w:tr>
      <w:tr w:rsidR="00C46075" w:rsidRPr="00BA0174" w14:paraId="2B1191C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8FD9F7F" w14:textId="3FD18F6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24</w:t>
            </w:r>
          </w:p>
        </w:tc>
        <w:tc>
          <w:tcPr>
            <w:tcW w:w="8663" w:type="dxa"/>
            <w:hideMark/>
          </w:tcPr>
          <w:p w14:paraId="54DC861B" w14:textId="3D73A07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16</w:t>
            </w:r>
          </w:p>
        </w:tc>
      </w:tr>
      <w:tr w:rsidR="00C46075" w:rsidRPr="00BA0174" w14:paraId="103CF8C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C123C35" w14:textId="19C2804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25</w:t>
            </w:r>
          </w:p>
        </w:tc>
        <w:tc>
          <w:tcPr>
            <w:tcW w:w="8663" w:type="dxa"/>
            <w:hideMark/>
          </w:tcPr>
          <w:p w14:paraId="429CB0F1" w14:textId="17DFCC6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17</w:t>
            </w:r>
          </w:p>
        </w:tc>
      </w:tr>
      <w:tr w:rsidR="00C46075" w:rsidRPr="00BA0174" w14:paraId="2F8904D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369A0F2" w14:textId="3D952E03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lastRenderedPageBreak/>
              <w:t>26</w:t>
            </w:r>
          </w:p>
        </w:tc>
        <w:tc>
          <w:tcPr>
            <w:tcW w:w="8663" w:type="dxa"/>
            <w:hideMark/>
          </w:tcPr>
          <w:p w14:paraId="66503EE0" w14:textId="7FB03BD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18</w:t>
            </w:r>
          </w:p>
        </w:tc>
      </w:tr>
      <w:tr w:rsidR="00C46075" w:rsidRPr="00BA0174" w14:paraId="04BBFECE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68BBAC5" w14:textId="370DFA03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27</w:t>
            </w:r>
          </w:p>
        </w:tc>
        <w:tc>
          <w:tcPr>
            <w:tcW w:w="8663" w:type="dxa"/>
            <w:hideMark/>
          </w:tcPr>
          <w:p w14:paraId="2988EB6A" w14:textId="26F587F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19</w:t>
            </w:r>
          </w:p>
        </w:tc>
      </w:tr>
      <w:tr w:rsidR="00C46075" w:rsidRPr="00BA0174" w14:paraId="376E4AF6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633FB526" w14:textId="2E3D270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28</w:t>
            </w:r>
          </w:p>
        </w:tc>
        <w:tc>
          <w:tcPr>
            <w:tcW w:w="8663" w:type="dxa"/>
          </w:tcPr>
          <w:p w14:paraId="1E156FCA" w14:textId="1C55EC5A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2.2 Functions of PPSs</w:t>
            </w:r>
          </w:p>
        </w:tc>
      </w:tr>
      <w:tr w:rsidR="00C46075" w:rsidRPr="00BA0174" w14:paraId="30FEEF1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B2AC847" w14:textId="02EE37F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29</w:t>
            </w:r>
          </w:p>
        </w:tc>
        <w:tc>
          <w:tcPr>
            <w:tcW w:w="8663" w:type="dxa"/>
            <w:hideMark/>
          </w:tcPr>
          <w:p w14:paraId="73522268" w14:textId="346D0FBA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20</w:t>
            </w:r>
          </w:p>
        </w:tc>
      </w:tr>
      <w:tr w:rsidR="00C46075" w:rsidRPr="00BA0174" w14:paraId="5A0B72F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F26E9D9" w14:textId="684A0CBA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30</w:t>
            </w:r>
          </w:p>
        </w:tc>
        <w:tc>
          <w:tcPr>
            <w:tcW w:w="8663" w:type="dxa"/>
            <w:hideMark/>
          </w:tcPr>
          <w:p w14:paraId="52E5EEEA" w14:textId="570130F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21</w:t>
            </w:r>
          </w:p>
        </w:tc>
      </w:tr>
      <w:tr w:rsidR="00C46075" w:rsidRPr="00BA0174" w14:paraId="190E78E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446D736" w14:textId="0611EAA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31</w:t>
            </w:r>
          </w:p>
        </w:tc>
        <w:tc>
          <w:tcPr>
            <w:tcW w:w="8663" w:type="dxa"/>
            <w:hideMark/>
          </w:tcPr>
          <w:p w14:paraId="2CBAE5CB" w14:textId="63C0E1E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22</w:t>
            </w:r>
          </w:p>
        </w:tc>
      </w:tr>
      <w:tr w:rsidR="00C46075" w:rsidRPr="00BA0174" w14:paraId="4BFA72D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B414627" w14:textId="31AC599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32</w:t>
            </w:r>
          </w:p>
        </w:tc>
        <w:tc>
          <w:tcPr>
            <w:tcW w:w="8663" w:type="dxa"/>
            <w:hideMark/>
          </w:tcPr>
          <w:p w14:paraId="722D3941" w14:textId="79A82BA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23</w:t>
            </w:r>
          </w:p>
        </w:tc>
      </w:tr>
      <w:tr w:rsidR="00C46075" w:rsidRPr="00BA0174" w14:paraId="584E2B92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2138DAC" w14:textId="367F916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33</w:t>
            </w:r>
          </w:p>
        </w:tc>
        <w:tc>
          <w:tcPr>
            <w:tcW w:w="8663" w:type="dxa"/>
            <w:hideMark/>
          </w:tcPr>
          <w:p w14:paraId="232EDFD8" w14:textId="439F3E0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24</w:t>
            </w:r>
          </w:p>
        </w:tc>
      </w:tr>
      <w:tr w:rsidR="00C46075" w:rsidRPr="00BA0174" w14:paraId="11B014AB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3C2D40AA" w14:textId="56F99F7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34</w:t>
            </w:r>
          </w:p>
        </w:tc>
        <w:tc>
          <w:tcPr>
            <w:tcW w:w="8663" w:type="dxa"/>
          </w:tcPr>
          <w:p w14:paraId="2F169DCA" w14:textId="6935D3B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2.3 Intervention by PPSs</w:t>
            </w:r>
          </w:p>
        </w:tc>
      </w:tr>
      <w:tr w:rsidR="00C46075" w:rsidRPr="00BA0174" w14:paraId="4437C7CB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2B15A622" w14:textId="41686968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35</w:t>
            </w:r>
          </w:p>
        </w:tc>
        <w:tc>
          <w:tcPr>
            <w:tcW w:w="8663" w:type="dxa"/>
          </w:tcPr>
          <w:p w14:paraId="78934129" w14:textId="043B581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2.3.1 Recovery phase</w:t>
            </w:r>
          </w:p>
        </w:tc>
      </w:tr>
      <w:tr w:rsidR="00C46075" w:rsidRPr="00BA0174" w14:paraId="28AC628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B7ED7B5" w14:textId="76A5D01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36</w:t>
            </w:r>
          </w:p>
        </w:tc>
        <w:tc>
          <w:tcPr>
            <w:tcW w:w="8663" w:type="dxa"/>
            <w:hideMark/>
          </w:tcPr>
          <w:p w14:paraId="0C25FECB" w14:textId="4F1B210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25</w:t>
            </w:r>
          </w:p>
        </w:tc>
      </w:tr>
      <w:tr w:rsidR="00C46075" w:rsidRPr="00BA0174" w14:paraId="73DF767C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84C9208" w14:textId="17E6C28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37</w:t>
            </w:r>
          </w:p>
        </w:tc>
        <w:tc>
          <w:tcPr>
            <w:tcW w:w="8663" w:type="dxa"/>
            <w:hideMark/>
          </w:tcPr>
          <w:p w14:paraId="2C8B3791" w14:textId="5ECDFF6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26</w:t>
            </w:r>
          </w:p>
        </w:tc>
      </w:tr>
      <w:tr w:rsidR="00C46075" w:rsidRPr="00BA0174" w14:paraId="6DE58574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ED177D1" w14:textId="37CDF3C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38</w:t>
            </w:r>
          </w:p>
        </w:tc>
        <w:tc>
          <w:tcPr>
            <w:tcW w:w="8663" w:type="dxa"/>
            <w:hideMark/>
          </w:tcPr>
          <w:p w14:paraId="24EE8809" w14:textId="1FCAE1D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27</w:t>
            </w:r>
          </w:p>
        </w:tc>
      </w:tr>
      <w:tr w:rsidR="00C46075" w:rsidRPr="00BA0174" w14:paraId="4BC7786B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93D9839" w14:textId="5B1AABB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39</w:t>
            </w:r>
          </w:p>
        </w:tc>
        <w:tc>
          <w:tcPr>
            <w:tcW w:w="8663" w:type="dxa"/>
            <w:hideMark/>
          </w:tcPr>
          <w:p w14:paraId="6B057787" w14:textId="4545BD88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28</w:t>
            </w:r>
          </w:p>
        </w:tc>
      </w:tr>
      <w:tr w:rsidR="00C46075" w:rsidRPr="00BA0174" w14:paraId="6847CFC9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53FD8BA6" w14:textId="293B97C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40</w:t>
            </w:r>
          </w:p>
        </w:tc>
        <w:tc>
          <w:tcPr>
            <w:tcW w:w="8663" w:type="dxa"/>
          </w:tcPr>
          <w:p w14:paraId="40E33A7E" w14:textId="59D0540A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2.3.2 Resolution phase</w:t>
            </w:r>
          </w:p>
        </w:tc>
      </w:tr>
      <w:tr w:rsidR="00C46075" w:rsidRPr="00BA0174" w14:paraId="6F05D8B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E637CCF" w14:textId="54A1691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41</w:t>
            </w:r>
          </w:p>
        </w:tc>
        <w:tc>
          <w:tcPr>
            <w:tcW w:w="8663" w:type="dxa"/>
            <w:hideMark/>
          </w:tcPr>
          <w:p w14:paraId="09B7E62C" w14:textId="1F84E38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29</w:t>
            </w:r>
          </w:p>
        </w:tc>
      </w:tr>
      <w:tr w:rsidR="00C46075" w:rsidRPr="00BA0174" w14:paraId="7793A33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610E858" w14:textId="30B8BFB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42</w:t>
            </w:r>
          </w:p>
        </w:tc>
        <w:tc>
          <w:tcPr>
            <w:tcW w:w="8663" w:type="dxa"/>
            <w:hideMark/>
          </w:tcPr>
          <w:p w14:paraId="61AE522E" w14:textId="481857DA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30</w:t>
            </w:r>
          </w:p>
        </w:tc>
      </w:tr>
      <w:tr w:rsidR="00C46075" w:rsidRPr="00BA0174" w14:paraId="2D19565B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5E9ACDA" w14:textId="0D45D53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43</w:t>
            </w:r>
          </w:p>
        </w:tc>
        <w:tc>
          <w:tcPr>
            <w:tcW w:w="8663" w:type="dxa"/>
            <w:hideMark/>
          </w:tcPr>
          <w:p w14:paraId="20991DCF" w14:textId="68EF226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31</w:t>
            </w:r>
          </w:p>
        </w:tc>
      </w:tr>
      <w:tr w:rsidR="00C46075" w:rsidRPr="00BA0174" w14:paraId="3ED823F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012B7D3" w14:textId="4D59510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44</w:t>
            </w:r>
          </w:p>
        </w:tc>
        <w:tc>
          <w:tcPr>
            <w:tcW w:w="8663" w:type="dxa"/>
            <w:hideMark/>
          </w:tcPr>
          <w:p w14:paraId="29230088" w14:textId="3908C6C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32</w:t>
            </w:r>
          </w:p>
        </w:tc>
      </w:tr>
      <w:tr w:rsidR="00C46075" w:rsidRPr="00BA0174" w14:paraId="45E72CC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4E7B9C8" w14:textId="0FDF5F8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45</w:t>
            </w:r>
          </w:p>
        </w:tc>
        <w:tc>
          <w:tcPr>
            <w:tcW w:w="8663" w:type="dxa"/>
            <w:hideMark/>
          </w:tcPr>
          <w:p w14:paraId="48CEF058" w14:textId="20BF957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33</w:t>
            </w:r>
          </w:p>
        </w:tc>
      </w:tr>
      <w:tr w:rsidR="00C46075" w:rsidRPr="00BA0174" w14:paraId="7499915C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0AD6260" w14:textId="08DE919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46</w:t>
            </w:r>
          </w:p>
        </w:tc>
        <w:tc>
          <w:tcPr>
            <w:tcW w:w="8663" w:type="dxa"/>
            <w:hideMark/>
          </w:tcPr>
          <w:p w14:paraId="26A3CA6D" w14:textId="70D4EA43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34</w:t>
            </w:r>
          </w:p>
        </w:tc>
      </w:tr>
      <w:tr w:rsidR="00C46075" w:rsidRPr="00BA0174" w14:paraId="32D32275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426A677D" w14:textId="0B4226F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47</w:t>
            </w:r>
          </w:p>
        </w:tc>
        <w:tc>
          <w:tcPr>
            <w:tcW w:w="8663" w:type="dxa"/>
            <w:hideMark/>
          </w:tcPr>
          <w:p w14:paraId="07110400" w14:textId="5A19E6C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3</w:t>
            </w:r>
          </w:p>
        </w:tc>
      </w:tr>
      <w:tr w:rsidR="00C46075" w:rsidRPr="00BA0174" w14:paraId="2FB9536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8DDADA8" w14:textId="133B775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48</w:t>
            </w:r>
          </w:p>
        </w:tc>
        <w:tc>
          <w:tcPr>
            <w:tcW w:w="8663" w:type="dxa"/>
            <w:hideMark/>
          </w:tcPr>
          <w:p w14:paraId="1B5BE6FE" w14:textId="332C00D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35</w:t>
            </w:r>
          </w:p>
        </w:tc>
      </w:tr>
      <w:tr w:rsidR="00C46075" w:rsidRPr="00BA0174" w14:paraId="3678B8E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3C14193" w14:textId="1A4ECD3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49</w:t>
            </w:r>
          </w:p>
        </w:tc>
        <w:tc>
          <w:tcPr>
            <w:tcW w:w="8663" w:type="dxa"/>
            <w:hideMark/>
          </w:tcPr>
          <w:p w14:paraId="57FD9638" w14:textId="3A29966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36</w:t>
            </w:r>
          </w:p>
        </w:tc>
      </w:tr>
      <w:tr w:rsidR="00C46075" w:rsidRPr="00BA0174" w14:paraId="276071E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E57D5D6" w14:textId="4405A7F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50</w:t>
            </w:r>
          </w:p>
        </w:tc>
        <w:tc>
          <w:tcPr>
            <w:tcW w:w="8663" w:type="dxa"/>
            <w:hideMark/>
          </w:tcPr>
          <w:p w14:paraId="5AB330B5" w14:textId="687C5DF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37</w:t>
            </w:r>
          </w:p>
        </w:tc>
      </w:tr>
      <w:tr w:rsidR="00C46075" w:rsidRPr="00BA0174" w14:paraId="65561E9F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6E29BC84" w14:textId="280AA00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51</w:t>
            </w:r>
          </w:p>
        </w:tc>
        <w:tc>
          <w:tcPr>
            <w:tcW w:w="8663" w:type="dxa"/>
          </w:tcPr>
          <w:p w14:paraId="52320E29" w14:textId="716E3BB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3.1 Scope of coverage</w:t>
            </w:r>
          </w:p>
        </w:tc>
      </w:tr>
      <w:tr w:rsidR="00C46075" w:rsidRPr="00BA0174" w14:paraId="2246932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F440DD4" w14:textId="4C056DA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lastRenderedPageBreak/>
              <w:t>52</w:t>
            </w:r>
          </w:p>
        </w:tc>
        <w:tc>
          <w:tcPr>
            <w:tcW w:w="8663" w:type="dxa"/>
            <w:hideMark/>
          </w:tcPr>
          <w:p w14:paraId="60D33935" w14:textId="062C9C9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38</w:t>
            </w:r>
          </w:p>
        </w:tc>
      </w:tr>
      <w:tr w:rsidR="00C46075" w:rsidRPr="00BA0174" w14:paraId="0F200F9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887098C" w14:textId="44D18A3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53</w:t>
            </w:r>
          </w:p>
        </w:tc>
        <w:tc>
          <w:tcPr>
            <w:tcW w:w="8663" w:type="dxa"/>
            <w:hideMark/>
          </w:tcPr>
          <w:p w14:paraId="3F85E7F2" w14:textId="787F8BD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39</w:t>
            </w:r>
          </w:p>
        </w:tc>
      </w:tr>
      <w:tr w:rsidR="00C46075" w:rsidRPr="00BA0174" w14:paraId="17D7B1D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C023A04" w14:textId="73E9BEA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54</w:t>
            </w:r>
          </w:p>
        </w:tc>
        <w:tc>
          <w:tcPr>
            <w:tcW w:w="8663" w:type="dxa"/>
            <w:hideMark/>
          </w:tcPr>
          <w:p w14:paraId="5C788D75" w14:textId="5023B7A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40</w:t>
            </w:r>
          </w:p>
        </w:tc>
      </w:tr>
      <w:tr w:rsidR="00C46075" w:rsidRPr="00BA0174" w14:paraId="3F21E254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256EC3D" w14:textId="4993124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55</w:t>
            </w:r>
          </w:p>
        </w:tc>
        <w:tc>
          <w:tcPr>
            <w:tcW w:w="8663" w:type="dxa"/>
            <w:hideMark/>
          </w:tcPr>
          <w:p w14:paraId="0BB1CD69" w14:textId="05495CB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41</w:t>
            </w:r>
          </w:p>
        </w:tc>
      </w:tr>
      <w:tr w:rsidR="00C46075" w:rsidRPr="00BA0174" w14:paraId="0EEFE2F4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E348682" w14:textId="5092916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56</w:t>
            </w:r>
          </w:p>
        </w:tc>
        <w:tc>
          <w:tcPr>
            <w:tcW w:w="8663" w:type="dxa"/>
            <w:hideMark/>
          </w:tcPr>
          <w:p w14:paraId="7019200F" w14:textId="6A7659D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42</w:t>
            </w:r>
          </w:p>
        </w:tc>
      </w:tr>
      <w:tr w:rsidR="00C46075" w:rsidRPr="00BA0174" w14:paraId="77B4CF92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6AB7F9FF" w14:textId="21E1384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57</w:t>
            </w:r>
          </w:p>
        </w:tc>
        <w:tc>
          <w:tcPr>
            <w:tcW w:w="8663" w:type="dxa"/>
          </w:tcPr>
          <w:p w14:paraId="2EFE955D" w14:textId="36EA08D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3.2 Limits on compensation</w:t>
            </w:r>
          </w:p>
        </w:tc>
      </w:tr>
      <w:tr w:rsidR="00C46075" w:rsidRPr="00BA0174" w14:paraId="31A044AD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3E255BA" w14:textId="0AD50A5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58</w:t>
            </w:r>
          </w:p>
        </w:tc>
        <w:tc>
          <w:tcPr>
            <w:tcW w:w="8663" w:type="dxa"/>
            <w:hideMark/>
          </w:tcPr>
          <w:p w14:paraId="3CFF850E" w14:textId="5960FE3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43</w:t>
            </w:r>
          </w:p>
        </w:tc>
      </w:tr>
      <w:tr w:rsidR="00C46075" w:rsidRPr="00BA0174" w14:paraId="3CB1D95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C776B79" w14:textId="34D714A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59</w:t>
            </w:r>
          </w:p>
        </w:tc>
        <w:tc>
          <w:tcPr>
            <w:tcW w:w="8663" w:type="dxa"/>
            <w:hideMark/>
          </w:tcPr>
          <w:p w14:paraId="3C62FDDD" w14:textId="7904986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44</w:t>
            </w:r>
          </w:p>
        </w:tc>
      </w:tr>
      <w:tr w:rsidR="00C46075" w:rsidRPr="00BA0174" w14:paraId="33E70C2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DEB67C0" w14:textId="5D93FCC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60</w:t>
            </w:r>
          </w:p>
        </w:tc>
        <w:tc>
          <w:tcPr>
            <w:tcW w:w="8663" w:type="dxa"/>
            <w:hideMark/>
          </w:tcPr>
          <w:p w14:paraId="1AF7EA5F" w14:textId="4056C7B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45</w:t>
            </w:r>
          </w:p>
        </w:tc>
      </w:tr>
      <w:tr w:rsidR="00C46075" w:rsidRPr="00BA0174" w14:paraId="01B92FDD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AA24507" w14:textId="7EF227D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61</w:t>
            </w:r>
          </w:p>
        </w:tc>
        <w:tc>
          <w:tcPr>
            <w:tcW w:w="8663" w:type="dxa"/>
            <w:hideMark/>
          </w:tcPr>
          <w:p w14:paraId="6E3EFE93" w14:textId="5C3952E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46</w:t>
            </w:r>
          </w:p>
        </w:tc>
      </w:tr>
      <w:tr w:rsidR="00C46075" w:rsidRPr="00BA0174" w14:paraId="1D6261E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86DD879" w14:textId="188E406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62</w:t>
            </w:r>
          </w:p>
        </w:tc>
        <w:tc>
          <w:tcPr>
            <w:tcW w:w="8663" w:type="dxa"/>
            <w:hideMark/>
          </w:tcPr>
          <w:p w14:paraId="691673B9" w14:textId="1E2F7A4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47</w:t>
            </w:r>
          </w:p>
        </w:tc>
      </w:tr>
      <w:tr w:rsidR="00C46075" w:rsidRPr="00BA0174" w14:paraId="61A3432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2532273" w14:textId="25C1405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63</w:t>
            </w:r>
          </w:p>
        </w:tc>
        <w:tc>
          <w:tcPr>
            <w:tcW w:w="8663" w:type="dxa"/>
            <w:hideMark/>
          </w:tcPr>
          <w:p w14:paraId="2A5D8AD1" w14:textId="1E7305B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48</w:t>
            </w:r>
          </w:p>
        </w:tc>
      </w:tr>
      <w:tr w:rsidR="00C46075" w:rsidRPr="00BA0174" w14:paraId="475663A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F52FC3D" w14:textId="3761262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64</w:t>
            </w:r>
          </w:p>
        </w:tc>
        <w:tc>
          <w:tcPr>
            <w:tcW w:w="8663" w:type="dxa"/>
            <w:hideMark/>
          </w:tcPr>
          <w:p w14:paraId="3DA3934A" w14:textId="3DAFAE2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49</w:t>
            </w:r>
          </w:p>
        </w:tc>
      </w:tr>
      <w:tr w:rsidR="00C46075" w:rsidRPr="00BA0174" w14:paraId="35464A74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8393151" w14:textId="3B63CAF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65</w:t>
            </w:r>
          </w:p>
        </w:tc>
        <w:tc>
          <w:tcPr>
            <w:tcW w:w="8663" w:type="dxa"/>
            <w:hideMark/>
          </w:tcPr>
          <w:p w14:paraId="2525C6BF" w14:textId="17B8D22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50</w:t>
            </w:r>
          </w:p>
        </w:tc>
      </w:tr>
      <w:tr w:rsidR="00C46075" w:rsidRPr="00BA0174" w14:paraId="51F4D40A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23A911F5" w14:textId="7E6E022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66</w:t>
            </w:r>
          </w:p>
        </w:tc>
        <w:tc>
          <w:tcPr>
            <w:tcW w:w="8663" w:type="dxa"/>
          </w:tcPr>
          <w:p w14:paraId="28229682" w14:textId="37C0453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3.3 Method of compensation</w:t>
            </w:r>
          </w:p>
        </w:tc>
      </w:tr>
      <w:tr w:rsidR="00C46075" w:rsidRPr="00BA0174" w14:paraId="3B8841DF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4A31F67" w14:textId="0DB6125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67</w:t>
            </w:r>
          </w:p>
        </w:tc>
        <w:tc>
          <w:tcPr>
            <w:tcW w:w="8663" w:type="dxa"/>
            <w:hideMark/>
          </w:tcPr>
          <w:p w14:paraId="60F89566" w14:textId="28620C2A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51</w:t>
            </w:r>
          </w:p>
        </w:tc>
      </w:tr>
      <w:tr w:rsidR="00C46075" w:rsidRPr="00BA0174" w14:paraId="4D9401BF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553DD5A" w14:textId="4084EC1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68</w:t>
            </w:r>
          </w:p>
        </w:tc>
        <w:tc>
          <w:tcPr>
            <w:tcW w:w="8663" w:type="dxa"/>
            <w:hideMark/>
          </w:tcPr>
          <w:p w14:paraId="2D5FC1A1" w14:textId="5479685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52</w:t>
            </w:r>
          </w:p>
        </w:tc>
      </w:tr>
      <w:tr w:rsidR="00C46075" w:rsidRPr="00BA0174" w14:paraId="00AD15D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213E86F" w14:textId="45E20D9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69</w:t>
            </w:r>
          </w:p>
        </w:tc>
        <w:tc>
          <w:tcPr>
            <w:tcW w:w="8663" w:type="dxa"/>
            <w:hideMark/>
          </w:tcPr>
          <w:p w14:paraId="10C8C152" w14:textId="50A5D86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53</w:t>
            </w:r>
          </w:p>
        </w:tc>
      </w:tr>
      <w:tr w:rsidR="00C46075" w:rsidRPr="00BA0174" w14:paraId="29896E78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B2BDC02" w14:textId="2B5F5D5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70</w:t>
            </w:r>
          </w:p>
        </w:tc>
        <w:tc>
          <w:tcPr>
            <w:tcW w:w="8663" w:type="dxa"/>
            <w:hideMark/>
          </w:tcPr>
          <w:p w14:paraId="2CA3F8B8" w14:textId="056CDE9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54</w:t>
            </w:r>
          </w:p>
        </w:tc>
      </w:tr>
      <w:tr w:rsidR="00C46075" w:rsidRPr="00BA0174" w14:paraId="13DFA6E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85FB598" w14:textId="1B23A648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71</w:t>
            </w:r>
          </w:p>
        </w:tc>
        <w:tc>
          <w:tcPr>
            <w:tcW w:w="8663" w:type="dxa"/>
            <w:hideMark/>
          </w:tcPr>
          <w:p w14:paraId="2AC648B2" w14:textId="3CA3E62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55</w:t>
            </w:r>
          </w:p>
        </w:tc>
      </w:tr>
      <w:tr w:rsidR="00C46075" w:rsidRPr="00BA0174" w14:paraId="63D1AD68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02AA97AD" w14:textId="41AEDA3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72</w:t>
            </w:r>
          </w:p>
        </w:tc>
        <w:tc>
          <w:tcPr>
            <w:tcW w:w="8663" w:type="dxa"/>
          </w:tcPr>
          <w:p w14:paraId="65896AC3" w14:textId="48B1090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3.4 Eligible policyholders and claimants</w:t>
            </w:r>
          </w:p>
        </w:tc>
      </w:tr>
      <w:tr w:rsidR="00C46075" w:rsidRPr="00BA0174" w14:paraId="4B719F8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61299AA" w14:textId="0BE9B1C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73</w:t>
            </w:r>
          </w:p>
        </w:tc>
        <w:tc>
          <w:tcPr>
            <w:tcW w:w="8663" w:type="dxa"/>
            <w:hideMark/>
          </w:tcPr>
          <w:p w14:paraId="129DD143" w14:textId="76C2235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56</w:t>
            </w:r>
          </w:p>
        </w:tc>
      </w:tr>
      <w:tr w:rsidR="00C46075" w:rsidRPr="00BA0174" w14:paraId="02BD433C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102490F" w14:textId="15BAC8EA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74</w:t>
            </w:r>
          </w:p>
        </w:tc>
        <w:tc>
          <w:tcPr>
            <w:tcW w:w="8663" w:type="dxa"/>
            <w:hideMark/>
          </w:tcPr>
          <w:p w14:paraId="2FB9B764" w14:textId="10D2960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57</w:t>
            </w:r>
          </w:p>
        </w:tc>
      </w:tr>
      <w:tr w:rsidR="00C46075" w:rsidRPr="00BA0174" w14:paraId="50483AB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1C90859" w14:textId="3F50E92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75</w:t>
            </w:r>
          </w:p>
        </w:tc>
        <w:tc>
          <w:tcPr>
            <w:tcW w:w="8663" w:type="dxa"/>
            <w:hideMark/>
          </w:tcPr>
          <w:p w14:paraId="085216FA" w14:textId="79D240B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58</w:t>
            </w:r>
          </w:p>
        </w:tc>
      </w:tr>
      <w:tr w:rsidR="00C46075" w:rsidRPr="00BA0174" w14:paraId="6C55ADDD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1859D63" w14:textId="30DE8FE3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76</w:t>
            </w:r>
          </w:p>
        </w:tc>
        <w:tc>
          <w:tcPr>
            <w:tcW w:w="8663" w:type="dxa"/>
            <w:hideMark/>
          </w:tcPr>
          <w:p w14:paraId="5DF3C83D" w14:textId="120992D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59</w:t>
            </w:r>
          </w:p>
        </w:tc>
      </w:tr>
      <w:tr w:rsidR="00C46075" w:rsidRPr="00BA0174" w14:paraId="09D93EC4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2DFBF218" w14:textId="4AEC627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77</w:t>
            </w:r>
          </w:p>
        </w:tc>
        <w:tc>
          <w:tcPr>
            <w:tcW w:w="8663" w:type="dxa"/>
            <w:hideMark/>
          </w:tcPr>
          <w:p w14:paraId="35835178" w14:textId="5D1DE39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3.5 Treatment of unearned premiums</w:t>
            </w:r>
          </w:p>
        </w:tc>
      </w:tr>
      <w:tr w:rsidR="00C46075" w:rsidRPr="00BA0174" w14:paraId="1733E5D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E499455" w14:textId="0EA5916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lastRenderedPageBreak/>
              <w:t>78</w:t>
            </w:r>
          </w:p>
        </w:tc>
        <w:tc>
          <w:tcPr>
            <w:tcW w:w="8663" w:type="dxa"/>
            <w:hideMark/>
          </w:tcPr>
          <w:p w14:paraId="17CC6463" w14:textId="1452D40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60</w:t>
            </w:r>
          </w:p>
        </w:tc>
      </w:tr>
      <w:tr w:rsidR="00C46075" w:rsidRPr="00BA0174" w14:paraId="10B6ED8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D04FB3D" w14:textId="2FF4FD7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79</w:t>
            </w:r>
          </w:p>
        </w:tc>
        <w:tc>
          <w:tcPr>
            <w:tcW w:w="8663" w:type="dxa"/>
            <w:hideMark/>
          </w:tcPr>
          <w:p w14:paraId="03272B5B" w14:textId="489C60B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61</w:t>
            </w:r>
          </w:p>
        </w:tc>
      </w:tr>
      <w:tr w:rsidR="00C46075" w:rsidRPr="00BA0174" w14:paraId="080B01E1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54C2C848" w14:textId="39A39EE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80</w:t>
            </w:r>
          </w:p>
        </w:tc>
        <w:tc>
          <w:tcPr>
            <w:tcW w:w="8663" w:type="dxa"/>
            <w:hideMark/>
          </w:tcPr>
          <w:p w14:paraId="4F8A4F24" w14:textId="44204CB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3.6 Cross-border issues of coverage: home- and host-jurisdiction principles</w:t>
            </w:r>
          </w:p>
        </w:tc>
      </w:tr>
      <w:tr w:rsidR="00C46075" w:rsidRPr="00BA0174" w14:paraId="3293486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953DA80" w14:textId="025E00D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81</w:t>
            </w:r>
          </w:p>
        </w:tc>
        <w:tc>
          <w:tcPr>
            <w:tcW w:w="8663" w:type="dxa"/>
            <w:hideMark/>
          </w:tcPr>
          <w:p w14:paraId="10F2181A" w14:textId="323810D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62</w:t>
            </w:r>
          </w:p>
        </w:tc>
      </w:tr>
      <w:tr w:rsidR="00C46075" w:rsidRPr="00BA0174" w14:paraId="34CE7918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74C8E26" w14:textId="5E260C6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82</w:t>
            </w:r>
          </w:p>
        </w:tc>
        <w:tc>
          <w:tcPr>
            <w:tcW w:w="8663" w:type="dxa"/>
            <w:hideMark/>
          </w:tcPr>
          <w:p w14:paraId="2EF62AA3" w14:textId="2BEB14A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63</w:t>
            </w:r>
          </w:p>
        </w:tc>
      </w:tr>
      <w:tr w:rsidR="00C46075" w:rsidRPr="00BA0174" w14:paraId="19541DB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0086B4D" w14:textId="1052C36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83</w:t>
            </w:r>
          </w:p>
        </w:tc>
        <w:tc>
          <w:tcPr>
            <w:tcW w:w="8663" w:type="dxa"/>
            <w:hideMark/>
          </w:tcPr>
          <w:p w14:paraId="0E096428" w14:textId="7484DB08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64</w:t>
            </w:r>
          </w:p>
        </w:tc>
      </w:tr>
      <w:tr w:rsidR="00C46075" w:rsidRPr="00BA0174" w14:paraId="175BE9B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B03A388" w14:textId="7EFA0FE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84</w:t>
            </w:r>
          </w:p>
        </w:tc>
        <w:tc>
          <w:tcPr>
            <w:tcW w:w="8663" w:type="dxa"/>
            <w:hideMark/>
          </w:tcPr>
          <w:p w14:paraId="65A573E4" w14:textId="27D3A5D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65</w:t>
            </w:r>
          </w:p>
        </w:tc>
      </w:tr>
      <w:tr w:rsidR="00C46075" w:rsidRPr="00BA0174" w14:paraId="0E906F4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C21DCEF" w14:textId="631F48FB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85</w:t>
            </w:r>
          </w:p>
        </w:tc>
        <w:tc>
          <w:tcPr>
            <w:tcW w:w="8663" w:type="dxa"/>
            <w:hideMark/>
          </w:tcPr>
          <w:p w14:paraId="7A25934A" w14:textId="7D8ECEB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66</w:t>
            </w:r>
          </w:p>
        </w:tc>
      </w:tr>
      <w:tr w:rsidR="00C46075" w:rsidRPr="00BA0174" w14:paraId="56E343C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608BD58" w14:textId="1DC75ABA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86</w:t>
            </w:r>
          </w:p>
        </w:tc>
        <w:tc>
          <w:tcPr>
            <w:tcW w:w="8663" w:type="dxa"/>
            <w:hideMark/>
          </w:tcPr>
          <w:p w14:paraId="2854C3AB" w14:textId="6A9E6FD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67</w:t>
            </w:r>
          </w:p>
        </w:tc>
      </w:tr>
      <w:tr w:rsidR="00C46075" w:rsidRPr="00BA0174" w14:paraId="1E28DCB8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7ABD5CC" w14:textId="32E656E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87</w:t>
            </w:r>
          </w:p>
        </w:tc>
        <w:tc>
          <w:tcPr>
            <w:tcW w:w="8663" w:type="dxa"/>
            <w:hideMark/>
          </w:tcPr>
          <w:p w14:paraId="4635EF44" w14:textId="5B349DA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68</w:t>
            </w:r>
          </w:p>
        </w:tc>
      </w:tr>
      <w:tr w:rsidR="00C46075" w:rsidRPr="00BA0174" w14:paraId="536AC30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6CAD931" w14:textId="4F84D87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88</w:t>
            </w:r>
          </w:p>
        </w:tc>
        <w:tc>
          <w:tcPr>
            <w:tcW w:w="8663" w:type="dxa"/>
            <w:hideMark/>
          </w:tcPr>
          <w:p w14:paraId="0EFB2297" w14:textId="0C90419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69</w:t>
            </w:r>
          </w:p>
        </w:tc>
      </w:tr>
      <w:tr w:rsidR="00C46075" w:rsidRPr="00BA0174" w14:paraId="09CA833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1C820DB" w14:textId="2F4ABFD3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89</w:t>
            </w:r>
          </w:p>
        </w:tc>
        <w:tc>
          <w:tcPr>
            <w:tcW w:w="8663" w:type="dxa"/>
            <w:hideMark/>
          </w:tcPr>
          <w:p w14:paraId="35A15870" w14:textId="153133B8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70</w:t>
            </w:r>
          </w:p>
        </w:tc>
      </w:tr>
      <w:tr w:rsidR="00C46075" w:rsidRPr="00BA0174" w14:paraId="7F6B492C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91906F0" w14:textId="6138571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90</w:t>
            </w:r>
          </w:p>
        </w:tc>
        <w:tc>
          <w:tcPr>
            <w:tcW w:w="8663" w:type="dxa"/>
            <w:hideMark/>
          </w:tcPr>
          <w:p w14:paraId="102BE7E0" w14:textId="1B99E8F8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71</w:t>
            </w:r>
          </w:p>
        </w:tc>
      </w:tr>
      <w:tr w:rsidR="00C46075" w:rsidRPr="00BA0174" w14:paraId="14175F65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51E32427" w14:textId="2493728A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91</w:t>
            </w:r>
          </w:p>
        </w:tc>
        <w:tc>
          <w:tcPr>
            <w:tcW w:w="8663" w:type="dxa"/>
            <w:hideMark/>
          </w:tcPr>
          <w:p w14:paraId="11EEE016" w14:textId="25EE161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4</w:t>
            </w:r>
          </w:p>
        </w:tc>
      </w:tr>
      <w:tr w:rsidR="00C46075" w:rsidRPr="00BA0174" w14:paraId="49D388BE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FB37065" w14:textId="0B9051B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92</w:t>
            </w:r>
          </w:p>
        </w:tc>
        <w:tc>
          <w:tcPr>
            <w:tcW w:w="8663" w:type="dxa"/>
            <w:hideMark/>
          </w:tcPr>
          <w:p w14:paraId="01EBB035" w14:textId="7A8B44B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72</w:t>
            </w:r>
          </w:p>
        </w:tc>
      </w:tr>
      <w:tr w:rsidR="00C46075" w:rsidRPr="00BA0174" w14:paraId="0E796A13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5B86809E" w14:textId="3A9C58B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93</w:t>
            </w:r>
          </w:p>
        </w:tc>
        <w:tc>
          <w:tcPr>
            <w:tcW w:w="8663" w:type="dxa"/>
          </w:tcPr>
          <w:p w14:paraId="5201146D" w14:textId="4E66B49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4.1 Sources for PPS funding</w:t>
            </w:r>
          </w:p>
        </w:tc>
      </w:tr>
      <w:tr w:rsidR="00C46075" w:rsidRPr="00BA0174" w14:paraId="6162931B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331B04D" w14:textId="62B0C6F3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94</w:t>
            </w:r>
          </w:p>
        </w:tc>
        <w:tc>
          <w:tcPr>
            <w:tcW w:w="8663" w:type="dxa"/>
            <w:hideMark/>
          </w:tcPr>
          <w:p w14:paraId="34454B32" w14:textId="4BD8EDE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73</w:t>
            </w:r>
          </w:p>
        </w:tc>
      </w:tr>
      <w:tr w:rsidR="00C46075" w:rsidRPr="00BA0174" w14:paraId="1965AC14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DB259C3" w14:textId="06786A0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95</w:t>
            </w:r>
          </w:p>
        </w:tc>
        <w:tc>
          <w:tcPr>
            <w:tcW w:w="8663" w:type="dxa"/>
            <w:hideMark/>
          </w:tcPr>
          <w:p w14:paraId="5E2A5758" w14:textId="5C2BE92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74</w:t>
            </w:r>
          </w:p>
        </w:tc>
      </w:tr>
      <w:tr w:rsidR="00C46075" w:rsidRPr="00BA0174" w14:paraId="08728F7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C873E53" w14:textId="0038C02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96</w:t>
            </w:r>
          </w:p>
        </w:tc>
        <w:tc>
          <w:tcPr>
            <w:tcW w:w="8663" w:type="dxa"/>
            <w:hideMark/>
          </w:tcPr>
          <w:p w14:paraId="1B6EE5CC" w14:textId="1B9D1B8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75</w:t>
            </w:r>
          </w:p>
        </w:tc>
      </w:tr>
      <w:tr w:rsidR="00C46075" w:rsidRPr="00BA0174" w14:paraId="79A8BFD8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DF67F3B" w14:textId="77A6D6C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97</w:t>
            </w:r>
          </w:p>
        </w:tc>
        <w:tc>
          <w:tcPr>
            <w:tcW w:w="8663" w:type="dxa"/>
            <w:hideMark/>
          </w:tcPr>
          <w:p w14:paraId="647BBA58" w14:textId="7536862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76</w:t>
            </w:r>
          </w:p>
        </w:tc>
      </w:tr>
      <w:tr w:rsidR="00C46075" w:rsidRPr="00BA0174" w14:paraId="4234900B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9D4C7AA" w14:textId="3E3AE94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98</w:t>
            </w:r>
          </w:p>
        </w:tc>
        <w:tc>
          <w:tcPr>
            <w:tcW w:w="8663" w:type="dxa"/>
            <w:hideMark/>
          </w:tcPr>
          <w:p w14:paraId="52FCAAE2" w14:textId="47C64EA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77</w:t>
            </w:r>
          </w:p>
        </w:tc>
      </w:tr>
      <w:tr w:rsidR="00C46075" w:rsidRPr="00BA0174" w14:paraId="01252E5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C34014E" w14:textId="13446B0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99</w:t>
            </w:r>
          </w:p>
        </w:tc>
        <w:tc>
          <w:tcPr>
            <w:tcW w:w="8663" w:type="dxa"/>
            <w:hideMark/>
          </w:tcPr>
          <w:p w14:paraId="3222EE85" w14:textId="1DC4427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78</w:t>
            </w:r>
          </w:p>
        </w:tc>
      </w:tr>
      <w:tr w:rsidR="00C46075" w:rsidRPr="00BA0174" w14:paraId="50BB41D6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07AECCE8" w14:textId="42C9AB0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663" w:type="dxa"/>
          </w:tcPr>
          <w:p w14:paraId="57F79927" w14:textId="1AFCCD0A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4.2 Ex-ante, ex-</w:t>
            </w:r>
            <w:proofErr w:type="gramStart"/>
            <w:r w:rsidRPr="00C932B9">
              <w:t>post</w:t>
            </w:r>
            <w:proofErr w:type="gramEnd"/>
            <w:r w:rsidRPr="00C932B9">
              <w:t xml:space="preserve"> and hybrid funding</w:t>
            </w:r>
          </w:p>
        </w:tc>
      </w:tr>
      <w:tr w:rsidR="00C46075" w:rsidRPr="00BA0174" w14:paraId="5788A31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A6FD17F" w14:textId="0C7A4CC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101</w:t>
            </w:r>
          </w:p>
        </w:tc>
        <w:tc>
          <w:tcPr>
            <w:tcW w:w="8663" w:type="dxa"/>
            <w:hideMark/>
          </w:tcPr>
          <w:p w14:paraId="7EC49B59" w14:textId="0D37D63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79</w:t>
            </w:r>
          </w:p>
        </w:tc>
      </w:tr>
      <w:tr w:rsidR="00C46075" w:rsidRPr="00BA0174" w14:paraId="234FEF8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FE5DEC2" w14:textId="3B27EB5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102</w:t>
            </w:r>
          </w:p>
        </w:tc>
        <w:tc>
          <w:tcPr>
            <w:tcW w:w="8663" w:type="dxa"/>
            <w:hideMark/>
          </w:tcPr>
          <w:p w14:paraId="209F88CD" w14:textId="3221817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80</w:t>
            </w:r>
          </w:p>
        </w:tc>
      </w:tr>
      <w:tr w:rsidR="00C46075" w:rsidRPr="00BA0174" w14:paraId="189B4C31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76367234" w14:textId="057BE14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103</w:t>
            </w:r>
          </w:p>
        </w:tc>
        <w:tc>
          <w:tcPr>
            <w:tcW w:w="8663" w:type="dxa"/>
          </w:tcPr>
          <w:p w14:paraId="21C834B8" w14:textId="1FB0F03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4.3 Determining the levy level for insurers</w:t>
            </w:r>
          </w:p>
        </w:tc>
      </w:tr>
      <w:tr w:rsidR="00C46075" w:rsidRPr="00BA0174" w14:paraId="374E81F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CA4B35B" w14:textId="7BC2663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lastRenderedPageBreak/>
              <w:t>104</w:t>
            </w:r>
          </w:p>
        </w:tc>
        <w:tc>
          <w:tcPr>
            <w:tcW w:w="8663" w:type="dxa"/>
            <w:hideMark/>
          </w:tcPr>
          <w:p w14:paraId="6581956E" w14:textId="4A6FFC95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81</w:t>
            </w:r>
          </w:p>
        </w:tc>
      </w:tr>
      <w:tr w:rsidR="00C46075" w:rsidRPr="00BA0174" w14:paraId="29E763D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9DCB4E0" w14:textId="3BDF464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105</w:t>
            </w:r>
          </w:p>
        </w:tc>
        <w:tc>
          <w:tcPr>
            <w:tcW w:w="8663" w:type="dxa"/>
            <w:hideMark/>
          </w:tcPr>
          <w:p w14:paraId="0313CE8B" w14:textId="4539B7D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82</w:t>
            </w:r>
          </w:p>
        </w:tc>
      </w:tr>
      <w:tr w:rsidR="00C46075" w:rsidRPr="00BA0174" w14:paraId="0E0A8194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CED210C" w14:textId="6253E6C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106</w:t>
            </w:r>
          </w:p>
        </w:tc>
        <w:tc>
          <w:tcPr>
            <w:tcW w:w="8663" w:type="dxa"/>
            <w:hideMark/>
          </w:tcPr>
          <w:p w14:paraId="201984DB" w14:textId="524FB463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83</w:t>
            </w:r>
          </w:p>
        </w:tc>
      </w:tr>
      <w:tr w:rsidR="00C46075" w:rsidRPr="00BA0174" w14:paraId="715757E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419D133" w14:textId="3C2D65A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107</w:t>
            </w:r>
          </w:p>
        </w:tc>
        <w:tc>
          <w:tcPr>
            <w:tcW w:w="8663" w:type="dxa"/>
            <w:hideMark/>
          </w:tcPr>
          <w:p w14:paraId="2D7B617A" w14:textId="56C813A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84</w:t>
            </w:r>
          </w:p>
        </w:tc>
      </w:tr>
      <w:tr w:rsidR="00C46075" w:rsidRPr="00BA0174" w14:paraId="6A1D9B9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ED3A61D" w14:textId="304A741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108</w:t>
            </w:r>
          </w:p>
        </w:tc>
        <w:tc>
          <w:tcPr>
            <w:tcW w:w="8663" w:type="dxa"/>
            <w:hideMark/>
          </w:tcPr>
          <w:p w14:paraId="589869BF" w14:textId="54A6D7C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85</w:t>
            </w:r>
          </w:p>
        </w:tc>
      </w:tr>
      <w:tr w:rsidR="00C46075" w:rsidRPr="00BA0174" w14:paraId="2557F59C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428966F6" w14:textId="3354A32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109</w:t>
            </w:r>
          </w:p>
        </w:tc>
        <w:tc>
          <w:tcPr>
            <w:tcW w:w="8663" w:type="dxa"/>
          </w:tcPr>
          <w:p w14:paraId="2C3FC43C" w14:textId="0236B58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4.4 Differences between resolution funds and PPSs</w:t>
            </w:r>
          </w:p>
        </w:tc>
      </w:tr>
      <w:tr w:rsidR="00C46075" w:rsidRPr="00BA0174" w14:paraId="3ABDABA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CE74D46" w14:textId="144CD3C9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110</w:t>
            </w:r>
          </w:p>
        </w:tc>
        <w:tc>
          <w:tcPr>
            <w:tcW w:w="8663" w:type="dxa"/>
            <w:hideMark/>
          </w:tcPr>
          <w:p w14:paraId="208C203E" w14:textId="1FB05BD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86</w:t>
            </w:r>
          </w:p>
        </w:tc>
      </w:tr>
      <w:tr w:rsidR="00C46075" w:rsidRPr="00BA0174" w14:paraId="3192568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96E6023" w14:textId="6BE4186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111</w:t>
            </w:r>
          </w:p>
        </w:tc>
        <w:tc>
          <w:tcPr>
            <w:tcW w:w="8663" w:type="dxa"/>
            <w:hideMark/>
          </w:tcPr>
          <w:p w14:paraId="3A6AE2FA" w14:textId="4BBFEE38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87</w:t>
            </w:r>
          </w:p>
        </w:tc>
      </w:tr>
      <w:tr w:rsidR="00C46075" w:rsidRPr="00BA0174" w14:paraId="3AC7D93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C65136A" w14:textId="5B53064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112</w:t>
            </w:r>
          </w:p>
        </w:tc>
        <w:tc>
          <w:tcPr>
            <w:tcW w:w="8663" w:type="dxa"/>
            <w:hideMark/>
          </w:tcPr>
          <w:p w14:paraId="1CA681A2" w14:textId="1D22AD2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88</w:t>
            </w:r>
          </w:p>
        </w:tc>
      </w:tr>
      <w:tr w:rsidR="00C46075" w:rsidRPr="00BA0174" w14:paraId="58FDE54F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FE45FF5" w14:textId="1780BE2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113</w:t>
            </w:r>
          </w:p>
        </w:tc>
        <w:tc>
          <w:tcPr>
            <w:tcW w:w="8663" w:type="dxa"/>
            <w:hideMark/>
          </w:tcPr>
          <w:p w14:paraId="1741F919" w14:textId="56590CE7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89</w:t>
            </w:r>
          </w:p>
        </w:tc>
      </w:tr>
      <w:tr w:rsidR="00C46075" w:rsidRPr="00BA0174" w14:paraId="1BF61350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1F52EE81" w14:textId="1A1AE043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114</w:t>
            </w:r>
          </w:p>
        </w:tc>
        <w:tc>
          <w:tcPr>
            <w:tcW w:w="8663" w:type="dxa"/>
            <w:hideMark/>
          </w:tcPr>
          <w:p w14:paraId="4B94866E" w14:textId="5E20C69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5</w:t>
            </w:r>
          </w:p>
        </w:tc>
      </w:tr>
      <w:tr w:rsidR="00C46075" w:rsidRPr="00BA0174" w14:paraId="7D9F509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A4FA660" w14:textId="4A35BE3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115</w:t>
            </w:r>
          </w:p>
        </w:tc>
        <w:tc>
          <w:tcPr>
            <w:tcW w:w="8663" w:type="dxa"/>
            <w:hideMark/>
          </w:tcPr>
          <w:p w14:paraId="6CAE8132" w14:textId="3150D70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90</w:t>
            </w:r>
          </w:p>
        </w:tc>
      </w:tr>
      <w:tr w:rsidR="00C46075" w:rsidRPr="00BA0174" w14:paraId="1381A101" w14:textId="77777777" w:rsidTr="00CF63E5">
        <w:trPr>
          <w:trHeight w:val="63"/>
        </w:trPr>
        <w:tc>
          <w:tcPr>
            <w:tcW w:w="697" w:type="dxa"/>
            <w:noWrap/>
            <w:vAlign w:val="bottom"/>
            <w:hideMark/>
          </w:tcPr>
          <w:p w14:paraId="63E30984" w14:textId="6F54DF3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116</w:t>
            </w:r>
          </w:p>
        </w:tc>
        <w:tc>
          <w:tcPr>
            <w:tcW w:w="8663" w:type="dxa"/>
            <w:hideMark/>
          </w:tcPr>
          <w:p w14:paraId="17F0FF5F" w14:textId="39F9A35A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C932B9">
              <w:t>General comments on Section 5.1 ICPs and PPS disclosure</w:t>
            </w:r>
          </w:p>
        </w:tc>
      </w:tr>
      <w:tr w:rsidR="00C46075" w:rsidRPr="00BA0174" w14:paraId="5DD0587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F0A4D65" w14:textId="60D40E4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117</w:t>
            </w:r>
          </w:p>
        </w:tc>
        <w:tc>
          <w:tcPr>
            <w:tcW w:w="8663" w:type="dxa"/>
            <w:hideMark/>
          </w:tcPr>
          <w:p w14:paraId="79481812" w14:textId="0557057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91</w:t>
            </w:r>
          </w:p>
        </w:tc>
      </w:tr>
      <w:tr w:rsidR="00C46075" w:rsidRPr="00BA0174" w14:paraId="2AC7B9B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CDE6C54" w14:textId="5920ECC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118</w:t>
            </w:r>
          </w:p>
        </w:tc>
        <w:tc>
          <w:tcPr>
            <w:tcW w:w="8663" w:type="dxa"/>
            <w:hideMark/>
          </w:tcPr>
          <w:p w14:paraId="1BEE949B" w14:textId="76793D6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92</w:t>
            </w:r>
          </w:p>
        </w:tc>
      </w:tr>
      <w:tr w:rsidR="00C46075" w:rsidRPr="00BA0174" w14:paraId="73B4465A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71D6F4B1" w14:textId="5F2920D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119</w:t>
            </w:r>
          </w:p>
        </w:tc>
        <w:tc>
          <w:tcPr>
            <w:tcW w:w="8663" w:type="dxa"/>
          </w:tcPr>
          <w:p w14:paraId="5E761945" w14:textId="2D51276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356B7B">
              <w:t>General comments on Section 5.2 Disclosure considerations relevant to PPS</w:t>
            </w:r>
          </w:p>
        </w:tc>
      </w:tr>
      <w:tr w:rsidR="00C46075" w:rsidRPr="00BA0174" w14:paraId="013CF20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B2CEFFC" w14:textId="10CF060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120</w:t>
            </w:r>
          </w:p>
        </w:tc>
        <w:tc>
          <w:tcPr>
            <w:tcW w:w="8663" w:type="dxa"/>
            <w:hideMark/>
          </w:tcPr>
          <w:p w14:paraId="15FF611A" w14:textId="2434B750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93</w:t>
            </w:r>
          </w:p>
        </w:tc>
      </w:tr>
      <w:tr w:rsidR="00C46075" w:rsidRPr="00BA0174" w14:paraId="19CB50C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A1D7FE9" w14:textId="2A30C508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121</w:t>
            </w:r>
          </w:p>
        </w:tc>
        <w:tc>
          <w:tcPr>
            <w:tcW w:w="8663" w:type="dxa"/>
            <w:hideMark/>
          </w:tcPr>
          <w:p w14:paraId="78C0DC2B" w14:textId="15694252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94</w:t>
            </w:r>
          </w:p>
        </w:tc>
      </w:tr>
      <w:tr w:rsidR="00C46075" w:rsidRPr="00BA0174" w14:paraId="1740DC2D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7E5A001" w14:textId="1FD9104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122</w:t>
            </w:r>
          </w:p>
        </w:tc>
        <w:tc>
          <w:tcPr>
            <w:tcW w:w="8663" w:type="dxa"/>
            <w:hideMark/>
          </w:tcPr>
          <w:p w14:paraId="2F38206E" w14:textId="0221F77E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95</w:t>
            </w:r>
          </w:p>
        </w:tc>
      </w:tr>
      <w:tr w:rsidR="00C46075" w:rsidRPr="00BA0174" w14:paraId="567E0B42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E4B7760" w14:textId="46A3A574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123</w:t>
            </w:r>
          </w:p>
        </w:tc>
        <w:tc>
          <w:tcPr>
            <w:tcW w:w="8663" w:type="dxa"/>
            <w:hideMark/>
          </w:tcPr>
          <w:p w14:paraId="202F6D3A" w14:textId="6C205CF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96</w:t>
            </w:r>
          </w:p>
        </w:tc>
      </w:tr>
      <w:tr w:rsidR="00C46075" w:rsidRPr="00BA0174" w14:paraId="5AA9E47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C82BDDD" w14:textId="56AA4EEC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124</w:t>
            </w:r>
          </w:p>
        </w:tc>
        <w:tc>
          <w:tcPr>
            <w:tcW w:w="8663" w:type="dxa"/>
            <w:hideMark/>
          </w:tcPr>
          <w:p w14:paraId="7EBAADC9" w14:textId="309C22F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97</w:t>
            </w:r>
          </w:p>
        </w:tc>
      </w:tr>
      <w:tr w:rsidR="00C46075" w:rsidRPr="00BA0174" w14:paraId="2FFA511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2AD9699" w14:textId="1BE1E04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125</w:t>
            </w:r>
          </w:p>
        </w:tc>
        <w:tc>
          <w:tcPr>
            <w:tcW w:w="8663" w:type="dxa"/>
            <w:hideMark/>
          </w:tcPr>
          <w:p w14:paraId="1877335E" w14:textId="70F5379D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98</w:t>
            </w:r>
          </w:p>
        </w:tc>
      </w:tr>
      <w:tr w:rsidR="00C46075" w:rsidRPr="00BA0174" w14:paraId="1AC16959" w14:textId="77777777" w:rsidTr="008717EE">
        <w:trPr>
          <w:trHeight w:val="366"/>
        </w:trPr>
        <w:tc>
          <w:tcPr>
            <w:tcW w:w="697" w:type="dxa"/>
            <w:noWrap/>
            <w:vAlign w:val="bottom"/>
          </w:tcPr>
          <w:p w14:paraId="2F8CCB2E" w14:textId="5753612A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126</w:t>
            </w:r>
          </w:p>
        </w:tc>
        <w:tc>
          <w:tcPr>
            <w:tcW w:w="8663" w:type="dxa"/>
          </w:tcPr>
          <w:p w14:paraId="475B75C2" w14:textId="6CA415E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 w:rsidRPr="00BA0174">
              <w:t>Comment</w:t>
            </w:r>
            <w:r>
              <w:t>s</w:t>
            </w:r>
            <w:r w:rsidRPr="00BA0174">
              <w:t xml:space="preserve"> on Paragraph 9</w:t>
            </w:r>
            <w:r>
              <w:t>9</w:t>
            </w:r>
          </w:p>
        </w:tc>
      </w:tr>
      <w:tr w:rsidR="00EB62B0" w:rsidRPr="00BA0174" w14:paraId="30520B70" w14:textId="77777777" w:rsidTr="007A64F9">
        <w:trPr>
          <w:trHeight w:val="63"/>
        </w:trPr>
        <w:tc>
          <w:tcPr>
            <w:tcW w:w="697" w:type="dxa"/>
            <w:noWrap/>
            <w:vAlign w:val="bottom"/>
          </w:tcPr>
          <w:p w14:paraId="08F334F5" w14:textId="049A0978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t>127</w:t>
            </w:r>
          </w:p>
        </w:tc>
        <w:tc>
          <w:tcPr>
            <w:tcW w:w="8663" w:type="dxa"/>
            <w:vAlign w:val="center"/>
          </w:tcPr>
          <w:p w14:paraId="75434243" w14:textId="59F77B10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100</w:t>
            </w:r>
          </w:p>
        </w:tc>
      </w:tr>
      <w:tr w:rsidR="00EB62B0" w:rsidRPr="00BA0174" w14:paraId="3B9826DC" w14:textId="77777777" w:rsidTr="007A64F9">
        <w:trPr>
          <w:trHeight w:val="63"/>
        </w:trPr>
        <w:tc>
          <w:tcPr>
            <w:tcW w:w="697" w:type="dxa"/>
            <w:noWrap/>
            <w:vAlign w:val="bottom"/>
          </w:tcPr>
          <w:p w14:paraId="568D8E58" w14:textId="5AB9D9EC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128</w:t>
            </w:r>
          </w:p>
        </w:tc>
        <w:tc>
          <w:tcPr>
            <w:tcW w:w="8663" w:type="dxa"/>
            <w:vAlign w:val="center"/>
          </w:tcPr>
          <w:p w14:paraId="0F9AAAD3" w14:textId="0639013D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101</w:t>
            </w:r>
          </w:p>
        </w:tc>
      </w:tr>
      <w:tr w:rsidR="00EB62B0" w:rsidRPr="00BA0174" w14:paraId="652B0DB8" w14:textId="77777777" w:rsidTr="007A64F9">
        <w:trPr>
          <w:trHeight w:val="63"/>
        </w:trPr>
        <w:tc>
          <w:tcPr>
            <w:tcW w:w="697" w:type="dxa"/>
            <w:noWrap/>
            <w:vAlign w:val="bottom"/>
          </w:tcPr>
          <w:p w14:paraId="17520958" w14:textId="7DABE128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129</w:t>
            </w:r>
          </w:p>
        </w:tc>
        <w:tc>
          <w:tcPr>
            <w:tcW w:w="8663" w:type="dxa"/>
            <w:vAlign w:val="center"/>
          </w:tcPr>
          <w:p w14:paraId="413D3BC7" w14:textId="53F12E44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102</w:t>
            </w:r>
          </w:p>
        </w:tc>
      </w:tr>
      <w:tr w:rsidR="00EB62B0" w:rsidRPr="00BA0174" w14:paraId="23E13EF9" w14:textId="77777777" w:rsidTr="007A64F9">
        <w:trPr>
          <w:trHeight w:val="63"/>
        </w:trPr>
        <w:tc>
          <w:tcPr>
            <w:tcW w:w="697" w:type="dxa"/>
            <w:noWrap/>
            <w:vAlign w:val="bottom"/>
          </w:tcPr>
          <w:p w14:paraId="3FBA302C" w14:textId="2FA391C6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130</w:t>
            </w:r>
          </w:p>
        </w:tc>
        <w:tc>
          <w:tcPr>
            <w:tcW w:w="8663" w:type="dxa"/>
            <w:vAlign w:val="center"/>
          </w:tcPr>
          <w:p w14:paraId="64D6EA23" w14:textId="6688CDE1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 w:rsidRPr="00356B7B">
              <w:rPr>
                <w:rFonts w:cs="Arial"/>
                <w:color w:val="000000"/>
              </w:rPr>
              <w:t>General comments on Section 6</w:t>
            </w:r>
          </w:p>
        </w:tc>
      </w:tr>
      <w:tr w:rsidR="00EB62B0" w:rsidRPr="00BA0174" w14:paraId="2B3FDE39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050825A8" w14:textId="311C2668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131</w:t>
            </w:r>
          </w:p>
        </w:tc>
        <w:tc>
          <w:tcPr>
            <w:tcW w:w="8663" w:type="dxa"/>
            <w:vAlign w:val="center"/>
          </w:tcPr>
          <w:p w14:paraId="2499618B" w14:textId="294F0F26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103</w:t>
            </w:r>
          </w:p>
        </w:tc>
      </w:tr>
      <w:tr w:rsidR="00EB62B0" w:rsidRPr="00BA0174" w14:paraId="343BF2EB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13398C69" w14:textId="5D0C9A97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132</w:t>
            </w:r>
          </w:p>
        </w:tc>
        <w:tc>
          <w:tcPr>
            <w:tcW w:w="8663" w:type="dxa"/>
            <w:vAlign w:val="center"/>
          </w:tcPr>
          <w:p w14:paraId="21CC433B" w14:textId="5904F98C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104</w:t>
            </w:r>
          </w:p>
        </w:tc>
      </w:tr>
      <w:tr w:rsidR="00EB62B0" w:rsidRPr="00BA0174" w14:paraId="2B27915B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606B3329" w14:textId="7E3C34A4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133</w:t>
            </w:r>
          </w:p>
        </w:tc>
        <w:tc>
          <w:tcPr>
            <w:tcW w:w="8663" w:type="dxa"/>
            <w:vAlign w:val="center"/>
          </w:tcPr>
          <w:p w14:paraId="0B9696E5" w14:textId="2EE65A69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 w:rsidRPr="00356B7B">
              <w:rPr>
                <w:rFonts w:cs="Arial"/>
                <w:color w:val="000000"/>
              </w:rPr>
              <w:t>General comments on Section 6.1 Cooperation and coordination between PPSs</w:t>
            </w:r>
          </w:p>
        </w:tc>
      </w:tr>
      <w:tr w:rsidR="00EB62B0" w:rsidRPr="00BA0174" w14:paraId="5F3A9580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54C28497" w14:textId="66BC81D2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134</w:t>
            </w:r>
          </w:p>
        </w:tc>
        <w:tc>
          <w:tcPr>
            <w:tcW w:w="8663" w:type="dxa"/>
            <w:vAlign w:val="center"/>
          </w:tcPr>
          <w:p w14:paraId="45656E05" w14:textId="56272CDC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105</w:t>
            </w:r>
          </w:p>
        </w:tc>
      </w:tr>
      <w:tr w:rsidR="00EB62B0" w:rsidRPr="00BA0174" w14:paraId="4966C8AF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28001272" w14:textId="23538E20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135</w:t>
            </w:r>
          </w:p>
        </w:tc>
        <w:tc>
          <w:tcPr>
            <w:tcW w:w="8663" w:type="dxa"/>
            <w:vAlign w:val="center"/>
          </w:tcPr>
          <w:p w14:paraId="25D076B5" w14:textId="37F0CF09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106</w:t>
            </w:r>
          </w:p>
        </w:tc>
      </w:tr>
      <w:tr w:rsidR="00EB62B0" w:rsidRPr="00BA0174" w14:paraId="5F93D937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072DADA1" w14:textId="6CE09CA0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136</w:t>
            </w:r>
          </w:p>
        </w:tc>
        <w:tc>
          <w:tcPr>
            <w:tcW w:w="8663" w:type="dxa"/>
            <w:vAlign w:val="center"/>
          </w:tcPr>
          <w:p w14:paraId="7E6ABAF9" w14:textId="2C436151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107</w:t>
            </w:r>
          </w:p>
        </w:tc>
      </w:tr>
      <w:tr w:rsidR="00EB62B0" w:rsidRPr="00BA0174" w14:paraId="4926A13E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46010F70" w14:textId="25B81275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137</w:t>
            </w:r>
          </w:p>
        </w:tc>
        <w:tc>
          <w:tcPr>
            <w:tcW w:w="8663" w:type="dxa"/>
            <w:vAlign w:val="center"/>
          </w:tcPr>
          <w:p w14:paraId="31BA0A37" w14:textId="2FF91A1F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108</w:t>
            </w:r>
          </w:p>
        </w:tc>
      </w:tr>
      <w:tr w:rsidR="00EB62B0" w:rsidRPr="00BA0174" w14:paraId="4B6A2A32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6A04A961" w14:textId="662418CC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138</w:t>
            </w:r>
          </w:p>
        </w:tc>
        <w:tc>
          <w:tcPr>
            <w:tcW w:w="8663" w:type="dxa"/>
            <w:vAlign w:val="center"/>
          </w:tcPr>
          <w:p w14:paraId="4FE2D09E" w14:textId="026BEBDC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109</w:t>
            </w:r>
          </w:p>
        </w:tc>
      </w:tr>
      <w:tr w:rsidR="00EB62B0" w:rsidRPr="00BA0174" w14:paraId="77199B17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42E1901D" w14:textId="2F0CCEBD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139</w:t>
            </w:r>
          </w:p>
        </w:tc>
        <w:tc>
          <w:tcPr>
            <w:tcW w:w="8663" w:type="dxa"/>
            <w:vAlign w:val="center"/>
          </w:tcPr>
          <w:p w14:paraId="62627B1B" w14:textId="01440D2D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110</w:t>
            </w:r>
          </w:p>
        </w:tc>
      </w:tr>
      <w:tr w:rsidR="00EB62B0" w:rsidRPr="00BA0174" w14:paraId="0F6CFF2E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02E97AE1" w14:textId="2C3C801F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140</w:t>
            </w:r>
          </w:p>
        </w:tc>
        <w:tc>
          <w:tcPr>
            <w:tcW w:w="8663" w:type="dxa"/>
            <w:vAlign w:val="center"/>
          </w:tcPr>
          <w:p w14:paraId="521BCBF9" w14:textId="2ABA17F2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 w:rsidRPr="00356B7B">
              <w:rPr>
                <w:rFonts w:cs="Arial"/>
                <w:color w:val="000000"/>
              </w:rPr>
              <w:t>General comments on Section 6.2 Cooperation and coordination between a PPS and a supervisor/resolution authority</w:t>
            </w:r>
          </w:p>
        </w:tc>
      </w:tr>
      <w:tr w:rsidR="00EB62B0" w:rsidRPr="00BA0174" w14:paraId="058DC5B8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10F2D562" w14:textId="280BFC68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141</w:t>
            </w:r>
          </w:p>
        </w:tc>
        <w:tc>
          <w:tcPr>
            <w:tcW w:w="8663" w:type="dxa"/>
            <w:vAlign w:val="center"/>
          </w:tcPr>
          <w:p w14:paraId="4EF0C3A1" w14:textId="403569E9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111</w:t>
            </w:r>
          </w:p>
        </w:tc>
      </w:tr>
      <w:tr w:rsidR="00EB62B0" w:rsidRPr="00BA0174" w14:paraId="14B1A1BB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63864B85" w14:textId="77152639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142</w:t>
            </w:r>
          </w:p>
        </w:tc>
        <w:tc>
          <w:tcPr>
            <w:tcW w:w="8663" w:type="dxa"/>
            <w:vAlign w:val="center"/>
          </w:tcPr>
          <w:p w14:paraId="320C15EB" w14:textId="5C2CF5E2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112</w:t>
            </w:r>
          </w:p>
        </w:tc>
      </w:tr>
      <w:tr w:rsidR="00EB62B0" w:rsidRPr="00BA0174" w14:paraId="25CCFA20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7D962FBD" w14:textId="17679F97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143</w:t>
            </w:r>
          </w:p>
        </w:tc>
        <w:tc>
          <w:tcPr>
            <w:tcW w:w="8663" w:type="dxa"/>
            <w:vAlign w:val="center"/>
          </w:tcPr>
          <w:p w14:paraId="05B25755" w14:textId="43E1C65A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113</w:t>
            </w:r>
          </w:p>
        </w:tc>
      </w:tr>
      <w:tr w:rsidR="00EB62B0" w:rsidRPr="00BA0174" w14:paraId="6D7E7DBD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43A4517A" w14:textId="376DD1D2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144</w:t>
            </w:r>
          </w:p>
        </w:tc>
        <w:tc>
          <w:tcPr>
            <w:tcW w:w="8663" w:type="dxa"/>
            <w:vAlign w:val="center"/>
          </w:tcPr>
          <w:p w14:paraId="11D68379" w14:textId="47835013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114</w:t>
            </w:r>
          </w:p>
        </w:tc>
      </w:tr>
      <w:tr w:rsidR="00EB62B0" w:rsidRPr="00BA0174" w14:paraId="4BB8507A" w14:textId="77777777" w:rsidTr="00356B7B">
        <w:trPr>
          <w:trHeight w:val="63"/>
        </w:trPr>
        <w:tc>
          <w:tcPr>
            <w:tcW w:w="697" w:type="dxa"/>
            <w:noWrap/>
            <w:vAlign w:val="bottom"/>
          </w:tcPr>
          <w:p w14:paraId="28AAB220" w14:textId="1411BB5B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145</w:t>
            </w:r>
          </w:p>
        </w:tc>
        <w:tc>
          <w:tcPr>
            <w:tcW w:w="8663" w:type="dxa"/>
            <w:vAlign w:val="center"/>
          </w:tcPr>
          <w:p w14:paraId="37802FD8" w14:textId="13A3B987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115</w:t>
            </w:r>
          </w:p>
        </w:tc>
      </w:tr>
      <w:tr w:rsidR="00EB62B0" w:rsidRPr="00BA0174" w14:paraId="754B0A48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78F43E72" w14:textId="3B741ECD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146</w:t>
            </w:r>
          </w:p>
        </w:tc>
        <w:tc>
          <w:tcPr>
            <w:tcW w:w="8663" w:type="dxa"/>
            <w:vAlign w:val="center"/>
          </w:tcPr>
          <w:p w14:paraId="4D0C8B5B" w14:textId="0B11349B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116</w:t>
            </w:r>
          </w:p>
        </w:tc>
      </w:tr>
      <w:tr w:rsidR="00EB62B0" w:rsidRPr="00BA0174" w14:paraId="1543BDC5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5AD65F65" w14:textId="3DC1D186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147</w:t>
            </w:r>
          </w:p>
        </w:tc>
        <w:tc>
          <w:tcPr>
            <w:tcW w:w="8663" w:type="dxa"/>
            <w:vAlign w:val="center"/>
          </w:tcPr>
          <w:p w14:paraId="6D168D9D" w14:textId="2E1BD981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117</w:t>
            </w:r>
          </w:p>
        </w:tc>
      </w:tr>
      <w:tr w:rsidR="00EB62B0" w:rsidRPr="00BA0174" w14:paraId="6CAD21E1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62D3DA3F" w14:textId="5F0D3628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148</w:t>
            </w:r>
          </w:p>
        </w:tc>
        <w:tc>
          <w:tcPr>
            <w:tcW w:w="8663" w:type="dxa"/>
            <w:vAlign w:val="center"/>
          </w:tcPr>
          <w:p w14:paraId="74689F1D" w14:textId="7D73F05E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118</w:t>
            </w:r>
          </w:p>
        </w:tc>
      </w:tr>
      <w:tr w:rsidR="00EB62B0" w:rsidRPr="00BA0174" w14:paraId="68BC68AD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48F9A8CD" w14:textId="6B579420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149</w:t>
            </w:r>
          </w:p>
        </w:tc>
        <w:tc>
          <w:tcPr>
            <w:tcW w:w="8663" w:type="dxa"/>
            <w:vAlign w:val="center"/>
          </w:tcPr>
          <w:p w14:paraId="2CCDA840" w14:textId="63D9436D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119</w:t>
            </w:r>
          </w:p>
        </w:tc>
      </w:tr>
      <w:tr w:rsidR="00EB62B0" w:rsidRPr="00BA0174" w14:paraId="3021F4A5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1F08B55A" w14:textId="70D8093E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150</w:t>
            </w:r>
          </w:p>
        </w:tc>
        <w:tc>
          <w:tcPr>
            <w:tcW w:w="8663" w:type="dxa"/>
            <w:vAlign w:val="center"/>
          </w:tcPr>
          <w:p w14:paraId="2C2204E1" w14:textId="20FCA16A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120</w:t>
            </w:r>
          </w:p>
        </w:tc>
      </w:tr>
      <w:tr w:rsidR="00EB62B0" w:rsidRPr="00BA0174" w14:paraId="7AD029AA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21B32DAB" w14:textId="0F035598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151</w:t>
            </w:r>
          </w:p>
        </w:tc>
        <w:tc>
          <w:tcPr>
            <w:tcW w:w="8663" w:type="dxa"/>
            <w:vAlign w:val="center"/>
          </w:tcPr>
          <w:p w14:paraId="71EBB6C9" w14:textId="16C919CE" w:rsidR="00EB62B0" w:rsidRPr="00BA0174" w:rsidRDefault="00EB62B0" w:rsidP="00EB62B0">
            <w:pPr>
              <w:suppressAutoHyphens w:val="0"/>
              <w:spacing w:after="160" w:line="259" w:lineRule="auto"/>
              <w:jc w:val="left"/>
            </w:pPr>
            <w:r>
              <w:rPr>
                <w:rFonts w:cs="Arial"/>
                <w:color w:val="000000"/>
              </w:rPr>
              <w:t>Comments on Paragraph 121</w:t>
            </w:r>
          </w:p>
        </w:tc>
      </w:tr>
      <w:tr w:rsidR="00EB62B0" w:rsidRPr="00BA0174" w14:paraId="119AC3DF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423B9572" w14:textId="6931830B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152</w:t>
            </w:r>
          </w:p>
        </w:tc>
        <w:tc>
          <w:tcPr>
            <w:tcW w:w="8663" w:type="dxa"/>
            <w:vAlign w:val="center"/>
          </w:tcPr>
          <w:p w14:paraId="02E12024" w14:textId="3BEFB373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122</w:t>
            </w:r>
          </w:p>
        </w:tc>
      </w:tr>
      <w:tr w:rsidR="00EB62B0" w:rsidRPr="00BA0174" w14:paraId="48E18D5D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7958FDBB" w14:textId="7DD58861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153</w:t>
            </w:r>
          </w:p>
        </w:tc>
        <w:tc>
          <w:tcPr>
            <w:tcW w:w="8663" w:type="dxa"/>
            <w:vAlign w:val="center"/>
          </w:tcPr>
          <w:p w14:paraId="660AD6DB" w14:textId="75C424C8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123</w:t>
            </w:r>
          </w:p>
        </w:tc>
      </w:tr>
      <w:tr w:rsidR="00EB62B0" w:rsidRPr="00BA0174" w14:paraId="33145BEC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0FF901A7" w14:textId="724E0759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154</w:t>
            </w:r>
          </w:p>
        </w:tc>
        <w:tc>
          <w:tcPr>
            <w:tcW w:w="8663" w:type="dxa"/>
            <w:vAlign w:val="center"/>
          </w:tcPr>
          <w:p w14:paraId="5EC1277A" w14:textId="00C3FCFA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124</w:t>
            </w:r>
          </w:p>
        </w:tc>
      </w:tr>
      <w:tr w:rsidR="00EB62B0" w:rsidRPr="00BA0174" w14:paraId="405F7D59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2F173617" w14:textId="6D1956CA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155</w:t>
            </w:r>
          </w:p>
        </w:tc>
        <w:tc>
          <w:tcPr>
            <w:tcW w:w="8663" w:type="dxa"/>
            <w:vAlign w:val="center"/>
          </w:tcPr>
          <w:p w14:paraId="2882E387" w14:textId="79CCC115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 w:rsidRPr="00F47814">
              <w:rPr>
                <w:rFonts w:cs="Arial"/>
                <w:color w:val="000000"/>
              </w:rPr>
              <w:t>General comments on Section 7</w:t>
            </w:r>
          </w:p>
        </w:tc>
      </w:tr>
      <w:tr w:rsidR="00EB62B0" w:rsidRPr="00BA0174" w14:paraId="42345081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3991A3B6" w14:textId="00238769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156</w:t>
            </w:r>
          </w:p>
        </w:tc>
        <w:tc>
          <w:tcPr>
            <w:tcW w:w="8663" w:type="dxa"/>
            <w:vAlign w:val="center"/>
          </w:tcPr>
          <w:p w14:paraId="23425144" w14:textId="3F1840A9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 w:rsidRPr="00F47814">
              <w:rPr>
                <w:rFonts w:cs="Arial"/>
                <w:color w:val="000000"/>
              </w:rPr>
              <w:t>General comments on Section 7.1 Other mechanisms aimed at protecting policyholders in the event of an insurer failure</w:t>
            </w:r>
          </w:p>
        </w:tc>
      </w:tr>
      <w:tr w:rsidR="00EB62B0" w:rsidRPr="00BA0174" w14:paraId="67D293C8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450BE120" w14:textId="6E0E7CB7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157</w:t>
            </w:r>
          </w:p>
        </w:tc>
        <w:tc>
          <w:tcPr>
            <w:tcW w:w="8663" w:type="dxa"/>
            <w:vAlign w:val="center"/>
          </w:tcPr>
          <w:p w14:paraId="73C85786" w14:textId="20756658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125</w:t>
            </w:r>
          </w:p>
        </w:tc>
      </w:tr>
      <w:tr w:rsidR="00EB62B0" w:rsidRPr="00BA0174" w14:paraId="20C4BFAE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2A5887DD" w14:textId="170EDA0B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158</w:t>
            </w:r>
          </w:p>
        </w:tc>
        <w:tc>
          <w:tcPr>
            <w:tcW w:w="8663" w:type="dxa"/>
            <w:vAlign w:val="center"/>
          </w:tcPr>
          <w:p w14:paraId="2160FC88" w14:textId="52E3F45E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126</w:t>
            </w:r>
          </w:p>
        </w:tc>
      </w:tr>
      <w:tr w:rsidR="00EB62B0" w:rsidRPr="00BA0174" w14:paraId="157FB35B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36FA3A9F" w14:textId="47435CD8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159</w:t>
            </w:r>
          </w:p>
        </w:tc>
        <w:tc>
          <w:tcPr>
            <w:tcW w:w="8663" w:type="dxa"/>
            <w:vAlign w:val="center"/>
          </w:tcPr>
          <w:p w14:paraId="38A7B962" w14:textId="0E228F0C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 w:rsidRPr="00F47814">
              <w:rPr>
                <w:rFonts w:cs="Arial"/>
                <w:color w:val="000000"/>
              </w:rPr>
              <w:t>General comments on Section 7.1.1 Preferred claims</w:t>
            </w:r>
          </w:p>
        </w:tc>
      </w:tr>
      <w:tr w:rsidR="00EB62B0" w:rsidRPr="00BA0174" w14:paraId="7E4A8843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66E40C5B" w14:textId="7E4DB683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160</w:t>
            </w:r>
          </w:p>
        </w:tc>
        <w:tc>
          <w:tcPr>
            <w:tcW w:w="8663" w:type="dxa"/>
            <w:vAlign w:val="center"/>
          </w:tcPr>
          <w:p w14:paraId="55BAE75C" w14:textId="5ED66B1E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127</w:t>
            </w:r>
          </w:p>
        </w:tc>
      </w:tr>
      <w:tr w:rsidR="00EB62B0" w:rsidRPr="00BA0174" w14:paraId="6978DDCC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5F1059DC" w14:textId="21E06569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161</w:t>
            </w:r>
          </w:p>
        </w:tc>
        <w:tc>
          <w:tcPr>
            <w:tcW w:w="8663" w:type="dxa"/>
            <w:vAlign w:val="center"/>
          </w:tcPr>
          <w:p w14:paraId="115448C8" w14:textId="62D83ABC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 w:rsidRPr="00F47814">
              <w:rPr>
                <w:rFonts w:cs="Arial"/>
                <w:color w:val="000000"/>
              </w:rPr>
              <w:t>General comments on Section 7.1.2 Tied assets</w:t>
            </w:r>
          </w:p>
        </w:tc>
      </w:tr>
      <w:tr w:rsidR="00EB62B0" w:rsidRPr="00BA0174" w14:paraId="488D1F96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0594FC03" w14:textId="389F2A49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162</w:t>
            </w:r>
          </w:p>
        </w:tc>
        <w:tc>
          <w:tcPr>
            <w:tcW w:w="8663" w:type="dxa"/>
            <w:vAlign w:val="center"/>
          </w:tcPr>
          <w:p w14:paraId="3F94BFC1" w14:textId="1C521A29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128</w:t>
            </w:r>
          </w:p>
        </w:tc>
      </w:tr>
      <w:tr w:rsidR="00EB62B0" w:rsidRPr="00BA0174" w14:paraId="64BE5A6B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5CE1BD57" w14:textId="48F6E89C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163</w:t>
            </w:r>
          </w:p>
        </w:tc>
        <w:tc>
          <w:tcPr>
            <w:tcW w:w="8663" w:type="dxa"/>
            <w:vAlign w:val="center"/>
          </w:tcPr>
          <w:p w14:paraId="5B299177" w14:textId="14C264E6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129</w:t>
            </w:r>
          </w:p>
        </w:tc>
      </w:tr>
      <w:tr w:rsidR="00EB62B0" w:rsidRPr="00BA0174" w14:paraId="781A3390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759FB30E" w14:textId="02CA701C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164</w:t>
            </w:r>
          </w:p>
        </w:tc>
        <w:tc>
          <w:tcPr>
            <w:tcW w:w="8663" w:type="dxa"/>
            <w:vAlign w:val="center"/>
          </w:tcPr>
          <w:p w14:paraId="0AA5076A" w14:textId="00A58268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 w:rsidRPr="00F47814">
              <w:rPr>
                <w:rFonts w:cs="Arial"/>
                <w:color w:val="000000"/>
              </w:rPr>
              <w:t>General comments on Section 7.1.3 Segregated assets</w:t>
            </w:r>
          </w:p>
        </w:tc>
      </w:tr>
      <w:tr w:rsidR="00EB62B0" w:rsidRPr="00BA0174" w14:paraId="06885739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47E452F5" w14:textId="2B3BA323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165</w:t>
            </w:r>
          </w:p>
        </w:tc>
        <w:tc>
          <w:tcPr>
            <w:tcW w:w="8663" w:type="dxa"/>
            <w:vAlign w:val="center"/>
          </w:tcPr>
          <w:p w14:paraId="1D4F4EA2" w14:textId="688881C2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130</w:t>
            </w:r>
          </w:p>
        </w:tc>
      </w:tr>
      <w:tr w:rsidR="00EB62B0" w:rsidRPr="00BA0174" w14:paraId="4A1C328D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20391526" w14:textId="33752589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166</w:t>
            </w:r>
          </w:p>
        </w:tc>
        <w:tc>
          <w:tcPr>
            <w:tcW w:w="8663" w:type="dxa"/>
            <w:vAlign w:val="center"/>
          </w:tcPr>
          <w:p w14:paraId="48ED13C4" w14:textId="57E6CF3C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131</w:t>
            </w:r>
          </w:p>
        </w:tc>
      </w:tr>
      <w:tr w:rsidR="00EB62B0" w:rsidRPr="00BA0174" w14:paraId="5D74D5E6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36CC17BA" w14:textId="6477B012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167</w:t>
            </w:r>
          </w:p>
        </w:tc>
        <w:tc>
          <w:tcPr>
            <w:tcW w:w="8663" w:type="dxa"/>
            <w:vAlign w:val="center"/>
          </w:tcPr>
          <w:p w14:paraId="4EB6FF81" w14:textId="4CA91B58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132</w:t>
            </w:r>
          </w:p>
        </w:tc>
      </w:tr>
      <w:tr w:rsidR="00EB62B0" w:rsidRPr="00BA0174" w14:paraId="6D577F78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663EB0D1" w14:textId="52F2E78A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168</w:t>
            </w:r>
          </w:p>
        </w:tc>
        <w:tc>
          <w:tcPr>
            <w:tcW w:w="8663" w:type="dxa"/>
            <w:vAlign w:val="center"/>
          </w:tcPr>
          <w:p w14:paraId="0E124115" w14:textId="0E8AE40D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 w:rsidRPr="00F47814">
              <w:rPr>
                <w:rFonts w:cs="Arial"/>
                <w:color w:val="000000"/>
              </w:rPr>
              <w:t>General comments on Section 7.2 Other protection mechanisms outside of insurers’ failure</w:t>
            </w:r>
          </w:p>
        </w:tc>
      </w:tr>
      <w:tr w:rsidR="00EB62B0" w:rsidRPr="00BA0174" w14:paraId="5E829F48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4614CC40" w14:textId="4BA98075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169</w:t>
            </w:r>
          </w:p>
        </w:tc>
        <w:tc>
          <w:tcPr>
            <w:tcW w:w="8663" w:type="dxa"/>
            <w:vAlign w:val="center"/>
          </w:tcPr>
          <w:p w14:paraId="26EC9E53" w14:textId="015B7B7A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133</w:t>
            </w:r>
          </w:p>
        </w:tc>
      </w:tr>
      <w:tr w:rsidR="00EB62B0" w:rsidRPr="00BA0174" w14:paraId="05AEAB59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50C20B50" w14:textId="060B1BB3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170</w:t>
            </w:r>
          </w:p>
        </w:tc>
        <w:tc>
          <w:tcPr>
            <w:tcW w:w="8663" w:type="dxa"/>
            <w:vAlign w:val="center"/>
          </w:tcPr>
          <w:p w14:paraId="3F38EB7B" w14:textId="2D9CA601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 w:rsidRPr="00F47814">
              <w:rPr>
                <w:rFonts w:cs="Arial"/>
                <w:color w:val="000000"/>
              </w:rPr>
              <w:t>General comments on Section 7.2.1 Mechanisms that indemnify the victim when the responsible person is unknown or uninsured</w:t>
            </w:r>
          </w:p>
        </w:tc>
      </w:tr>
      <w:tr w:rsidR="00EB62B0" w:rsidRPr="00BA0174" w14:paraId="69D834BC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14B2C0E4" w14:textId="733266F5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171</w:t>
            </w:r>
          </w:p>
        </w:tc>
        <w:tc>
          <w:tcPr>
            <w:tcW w:w="8663" w:type="dxa"/>
            <w:vAlign w:val="center"/>
          </w:tcPr>
          <w:p w14:paraId="289EA978" w14:textId="6D992E0F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134</w:t>
            </w:r>
          </w:p>
        </w:tc>
      </w:tr>
      <w:tr w:rsidR="00EB62B0" w:rsidRPr="00BA0174" w14:paraId="691D2B8E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18F02AC2" w14:textId="1FCF4CC3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172</w:t>
            </w:r>
          </w:p>
        </w:tc>
        <w:tc>
          <w:tcPr>
            <w:tcW w:w="8663" w:type="dxa"/>
            <w:vAlign w:val="center"/>
          </w:tcPr>
          <w:p w14:paraId="50A51B82" w14:textId="2888D58C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135</w:t>
            </w:r>
          </w:p>
        </w:tc>
      </w:tr>
      <w:tr w:rsidR="00EB62B0" w:rsidRPr="00BA0174" w14:paraId="77BE8C35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1F1CE4EB" w14:textId="6C2052C0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173</w:t>
            </w:r>
          </w:p>
        </w:tc>
        <w:tc>
          <w:tcPr>
            <w:tcW w:w="8663" w:type="dxa"/>
            <w:vAlign w:val="center"/>
          </w:tcPr>
          <w:p w14:paraId="3286C84A" w14:textId="247520DF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 w:rsidRPr="00F47814">
              <w:rPr>
                <w:rFonts w:cs="Arial"/>
                <w:color w:val="000000"/>
              </w:rPr>
              <w:t>General comments on Section 7.2.2 Mechanisms covering catastrophe risks</w:t>
            </w:r>
          </w:p>
        </w:tc>
      </w:tr>
      <w:tr w:rsidR="00EB62B0" w:rsidRPr="00BA0174" w14:paraId="3C2D5456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237CFE64" w14:textId="2F1378E0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174</w:t>
            </w:r>
          </w:p>
        </w:tc>
        <w:tc>
          <w:tcPr>
            <w:tcW w:w="8663" w:type="dxa"/>
            <w:vAlign w:val="center"/>
          </w:tcPr>
          <w:p w14:paraId="0D381940" w14:textId="3C7AC9A7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Comments on Paragraph 136</w:t>
            </w:r>
          </w:p>
        </w:tc>
      </w:tr>
      <w:tr w:rsidR="00EB62B0" w:rsidRPr="00BA0174" w14:paraId="79EC4D38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6415B879" w14:textId="3BCF3100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175</w:t>
            </w:r>
          </w:p>
        </w:tc>
        <w:tc>
          <w:tcPr>
            <w:tcW w:w="8663" w:type="dxa"/>
            <w:vAlign w:val="center"/>
          </w:tcPr>
          <w:p w14:paraId="3052F777" w14:textId="4D96DFD0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 w:rsidRPr="004925EC">
              <w:rPr>
                <w:rFonts w:cs="Arial"/>
                <w:color w:val="000000"/>
              </w:rPr>
              <w:t>General comments on Annex</w:t>
            </w:r>
          </w:p>
        </w:tc>
      </w:tr>
      <w:tr w:rsidR="00EB62B0" w:rsidRPr="00BA0174" w14:paraId="160ECA5C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77CD6D4B" w14:textId="6E153208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176</w:t>
            </w:r>
          </w:p>
        </w:tc>
        <w:tc>
          <w:tcPr>
            <w:tcW w:w="8663" w:type="dxa"/>
            <w:vAlign w:val="center"/>
          </w:tcPr>
          <w:p w14:paraId="1EE6C48B" w14:textId="301507BA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 w:rsidRPr="004925EC">
              <w:rPr>
                <w:rFonts w:cs="Arial"/>
                <w:color w:val="000000"/>
              </w:rPr>
              <w:t>Comments on Section 1 Moral hazard</w:t>
            </w:r>
          </w:p>
        </w:tc>
      </w:tr>
      <w:tr w:rsidR="00EB62B0" w:rsidRPr="00BA0174" w14:paraId="5AC89665" w14:textId="77777777" w:rsidTr="007A64F9">
        <w:trPr>
          <w:trHeight w:val="132"/>
        </w:trPr>
        <w:tc>
          <w:tcPr>
            <w:tcW w:w="697" w:type="dxa"/>
            <w:noWrap/>
            <w:vAlign w:val="bottom"/>
          </w:tcPr>
          <w:p w14:paraId="5075F84C" w14:textId="3EFBE949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177</w:t>
            </w:r>
          </w:p>
        </w:tc>
        <w:tc>
          <w:tcPr>
            <w:tcW w:w="8663" w:type="dxa"/>
            <w:vAlign w:val="center"/>
          </w:tcPr>
          <w:p w14:paraId="58C36362" w14:textId="31D64A41" w:rsidR="00EB62B0" w:rsidRDefault="00EB62B0" w:rsidP="00EB62B0">
            <w:pPr>
              <w:suppressAutoHyphens w:val="0"/>
              <w:spacing w:after="160" w:line="259" w:lineRule="auto"/>
              <w:jc w:val="left"/>
              <w:rPr>
                <w:rFonts w:cs="Arial"/>
                <w:color w:val="000000"/>
              </w:rPr>
            </w:pPr>
            <w:r w:rsidRPr="004925EC">
              <w:rPr>
                <w:rFonts w:cs="Arial"/>
                <w:color w:val="000000"/>
              </w:rPr>
              <w:t>Comments on Section 2 Safeguards to mitigate moral hazard</w:t>
            </w:r>
          </w:p>
        </w:tc>
      </w:tr>
    </w:tbl>
    <w:p w14:paraId="522AFBA5" w14:textId="40FA16E2" w:rsidR="00115BFD" w:rsidRPr="00AA718C" w:rsidRDefault="00115BFD" w:rsidP="00115BFD"/>
    <w:sectPr w:rsidR="00115BFD" w:rsidRPr="00AA718C" w:rsidSect="007A105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28" w:right="1111" w:bottom="1440" w:left="115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0133" w14:textId="77777777" w:rsidR="002F1DED" w:rsidRDefault="002F1DED" w:rsidP="004309A5">
      <w:pPr>
        <w:spacing w:after="0" w:line="240" w:lineRule="auto"/>
      </w:pPr>
      <w:r>
        <w:separator/>
      </w:r>
    </w:p>
    <w:p w14:paraId="1C55EEA0" w14:textId="77777777" w:rsidR="002F1DED" w:rsidRDefault="002F1DED"/>
  </w:endnote>
  <w:endnote w:type="continuationSeparator" w:id="0">
    <w:p w14:paraId="2E047D95" w14:textId="77777777" w:rsidR="002F1DED" w:rsidRDefault="002F1DED" w:rsidP="004309A5">
      <w:pPr>
        <w:spacing w:after="0" w:line="240" w:lineRule="auto"/>
      </w:pPr>
      <w:r>
        <w:continuationSeparator/>
      </w:r>
    </w:p>
    <w:p w14:paraId="7D52788B" w14:textId="77777777" w:rsidR="002F1DED" w:rsidRDefault="002F1DED"/>
  </w:endnote>
  <w:endnote w:type="continuationNotice" w:id="1">
    <w:p w14:paraId="4C7E3DFC" w14:textId="77777777" w:rsidR="002F1DED" w:rsidRDefault="002F1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14477C" w:rsidRPr="006F33C9" w14:paraId="6D4923AB" w14:textId="77777777" w:rsidTr="00DB63C6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422ED1A3" w14:textId="7CB287C7" w:rsidR="0014477C" w:rsidRPr="006F33C9" w:rsidRDefault="00C34740" w:rsidP="0014477C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Public</w:t>
          </w:r>
        </w:p>
        <w:p w14:paraId="1F542CD7" w14:textId="77777777" w:rsidR="001E6DA8" w:rsidRDefault="001E6DA8" w:rsidP="001E6DA8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D9033D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Public Consultation on Issues Paper on 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roles and functioning of PPSs –</w:t>
          </w:r>
          <w:r w:rsidRPr="006F33C9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</w:t>
          </w:r>
        </w:p>
        <w:p w14:paraId="192D2260" w14:textId="7B48F12B" w:rsidR="0014477C" w:rsidRPr="00BC65FE" w:rsidRDefault="001E6DA8" w:rsidP="001E6DA8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13 February 2023 – 14 April 2023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38C6D47" w14:textId="77777777" w:rsidR="0014477C" w:rsidRPr="006F33C9" w:rsidRDefault="0014477C" w:rsidP="0014477C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4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9EA4019" w14:textId="77777777" w:rsidR="00A001AC" w:rsidRPr="006F33C9" w:rsidRDefault="00A001AC" w:rsidP="00FC0982">
    <w:pPr>
      <w:pStyle w:val="Footer"/>
      <w:ind w:right="850"/>
      <w:rPr>
        <w:rFonts w:cs="Tahoma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8D2CCD" w:rsidRPr="00FE7272" w14:paraId="60F15857" w14:textId="77777777" w:rsidTr="008D2CCD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28736175" w14:textId="77777777" w:rsidR="001E6DA8" w:rsidRPr="006F33C9" w:rsidRDefault="001E6DA8" w:rsidP="001E6DA8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Public</w:t>
          </w:r>
        </w:p>
        <w:p w14:paraId="14A0E1EA" w14:textId="2AD23781" w:rsidR="00D73268" w:rsidRDefault="00D73268" w:rsidP="00D73268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D9033D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Public Consultation on Issues Paper on </w:t>
          </w:r>
          <w:r w:rsidR="001E6DA8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roles and functioning of PPSs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–</w:t>
          </w:r>
          <w:r w:rsidRPr="006F33C9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</w:t>
          </w:r>
        </w:p>
        <w:p w14:paraId="1AB3CA5F" w14:textId="50EA1902" w:rsidR="00A001AC" w:rsidRPr="00D5084D" w:rsidRDefault="00D73268" w:rsidP="008D2CCD">
          <w:pPr>
            <w:pStyle w:val="Footer"/>
            <w:spacing w:line="240" w:lineRule="exact"/>
            <w:ind w:left="40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1</w:t>
          </w:r>
          <w:r w:rsidR="005247B3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3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</w:t>
          </w:r>
          <w:r w:rsidR="001E6DA8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February 2023 – 14 April 2023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E676DEF" w14:textId="77777777" w:rsidR="00A001AC" w:rsidRPr="00D5084D" w:rsidRDefault="00A001AC" w:rsidP="008D2CCD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1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5D6FED0" w14:textId="77777777" w:rsidR="00A001AC" w:rsidRPr="00FE7272" w:rsidRDefault="008D2CCD">
    <w:pPr>
      <w:pStyle w:val="Footer"/>
      <w:rPr>
        <w:rFonts w:cs="Tahoma"/>
        <w:sz w:val="17"/>
        <w:szCs w:val="17"/>
      </w:rPr>
    </w:pPr>
    <w:r w:rsidRPr="008D2CCD">
      <w:rPr>
        <w:rFonts w:cs="Tahoma"/>
        <w:noProof/>
        <w:color w:val="91919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F2F77" wp14:editId="073CA7B3">
              <wp:simplePos x="0" y="0"/>
              <wp:positionH relativeFrom="column">
                <wp:posOffset>12166600</wp:posOffset>
              </wp:positionH>
              <wp:positionV relativeFrom="paragraph">
                <wp:posOffset>-1360805</wp:posOffset>
              </wp:positionV>
              <wp:extent cx="731520" cy="792480"/>
              <wp:effectExtent l="0" t="0" r="17780" b="7620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7924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F5F99D" id="Rechteck 25" o:spid="_x0000_s1026" style="position:absolute;margin-left:958pt;margin-top:-107.15pt;width:57.6pt;height:6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" fillcolor="#28aae1 [3204]" strokecolor="#10557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6230" w14:textId="77777777" w:rsidR="002F1DED" w:rsidRDefault="002F1DED" w:rsidP="004309A5">
      <w:pPr>
        <w:spacing w:after="0" w:line="240" w:lineRule="auto"/>
      </w:pPr>
      <w:r>
        <w:separator/>
      </w:r>
    </w:p>
    <w:p w14:paraId="1C42A880" w14:textId="77777777" w:rsidR="002F1DED" w:rsidRDefault="002F1DED"/>
  </w:footnote>
  <w:footnote w:type="continuationSeparator" w:id="0">
    <w:p w14:paraId="72FA85EA" w14:textId="77777777" w:rsidR="002F1DED" w:rsidRDefault="002F1DED" w:rsidP="004309A5">
      <w:pPr>
        <w:spacing w:after="0" w:line="240" w:lineRule="auto"/>
      </w:pPr>
      <w:r>
        <w:continuationSeparator/>
      </w:r>
    </w:p>
    <w:p w14:paraId="0FF066B6" w14:textId="77777777" w:rsidR="002F1DED" w:rsidRDefault="002F1DED"/>
  </w:footnote>
  <w:footnote w:type="continuationNotice" w:id="1">
    <w:p w14:paraId="7EE13894" w14:textId="77777777" w:rsidR="002F1DED" w:rsidRDefault="002F1D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D3A0" w14:textId="40971C12" w:rsidR="007A1058" w:rsidRPr="007A1058" w:rsidRDefault="00E670E4" w:rsidP="007A1058">
    <w:pPr>
      <w:pStyle w:val="Header"/>
    </w:pPr>
    <w:r w:rsidRPr="007A1058">
      <w:drawing>
        <wp:anchor distT="0" distB="0" distL="114300" distR="114300" simplePos="0" relativeHeight="251658242" behindDoc="0" locked="0" layoutInCell="1" allowOverlap="1" wp14:anchorId="3A7A7488" wp14:editId="569BC002">
          <wp:simplePos x="0" y="0"/>
          <wp:positionH relativeFrom="margin">
            <wp:align>left</wp:align>
          </wp:positionH>
          <wp:positionV relativeFrom="page">
            <wp:posOffset>485775</wp:posOffset>
          </wp:positionV>
          <wp:extent cx="1352550" cy="391795"/>
          <wp:effectExtent l="0" t="0" r="0" b="8255"/>
          <wp:wrapNone/>
          <wp:docPr id="4" name="Grafik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35"/>
                  <a:stretch/>
                </pic:blipFill>
                <pic:spPr bwMode="auto">
                  <a:xfrm>
                    <a:off x="0" y="0"/>
                    <a:ext cx="1354639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058" w:rsidRPr="007A1058">
      <w:t>PUBLIC</w:t>
    </w:r>
  </w:p>
  <w:p w14:paraId="5A88A54C" w14:textId="77777777" w:rsidR="007A1058" w:rsidRPr="007A1058" w:rsidRDefault="007A1058" w:rsidP="007A1058">
    <w:pPr>
      <w:pStyle w:val="Header"/>
    </w:pPr>
  </w:p>
  <w:p w14:paraId="473A3E55" w14:textId="2FFAB8FA" w:rsidR="007A1058" w:rsidRPr="007A1058" w:rsidRDefault="007A1058" w:rsidP="007A1058">
    <w:pPr>
      <w:pStyle w:val="Header"/>
    </w:pPr>
  </w:p>
  <w:p w14:paraId="20762809" w14:textId="77777777" w:rsidR="008D2CCD" w:rsidRDefault="008D2CCD" w:rsidP="007A1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09CE" w14:textId="77777777" w:rsidR="007A1058" w:rsidRPr="007A1058" w:rsidRDefault="007A1058" w:rsidP="007A1058">
    <w:pPr>
      <w:pStyle w:val="Header"/>
    </w:pPr>
    <w:bookmarkStart w:id="0" w:name="_Hlk107762318"/>
    <w:bookmarkStart w:id="1" w:name="_Hlk107762319"/>
    <w:bookmarkStart w:id="2" w:name="_Hlk107762334"/>
    <w:bookmarkStart w:id="3" w:name="_Hlk107762335"/>
    <w:bookmarkStart w:id="4" w:name="_Hlk107762336"/>
    <w:bookmarkStart w:id="5" w:name="_Hlk107762337"/>
    <w:bookmarkStart w:id="6" w:name="_Hlk107762338"/>
    <w:bookmarkStart w:id="7" w:name="_Hlk107762339"/>
    <w:bookmarkStart w:id="8" w:name="_Hlk107762341"/>
    <w:bookmarkStart w:id="9" w:name="_Hlk107762342"/>
    <w:bookmarkStart w:id="10" w:name="_Hlk107762343"/>
    <w:bookmarkStart w:id="11" w:name="_Hlk107762344"/>
    <w:bookmarkStart w:id="12" w:name="_Hlk107762470"/>
    <w:bookmarkStart w:id="13" w:name="_Hlk107762471"/>
    <w:bookmarkStart w:id="14" w:name="_Hlk107762473"/>
    <w:bookmarkStart w:id="15" w:name="_Hlk107762474"/>
    <w:bookmarkStart w:id="16" w:name="_Hlk107762484"/>
    <w:bookmarkStart w:id="17" w:name="_Hlk107762485"/>
    <w:bookmarkStart w:id="18" w:name="_Hlk111800973"/>
    <w:bookmarkStart w:id="19" w:name="_Hlk111800974"/>
    <w:r w:rsidRPr="007A1058">
      <w:t>PUBLIC</w:t>
    </w:r>
    <w:r w:rsidRPr="007A1058">
      <w:drawing>
        <wp:anchor distT="0" distB="0" distL="114300" distR="114300" simplePos="0" relativeHeight="251658241" behindDoc="0" locked="1" layoutInCell="1" allowOverlap="1" wp14:anchorId="44743162" wp14:editId="38975F48">
          <wp:simplePos x="0" y="0"/>
          <wp:positionH relativeFrom="column">
            <wp:align>left</wp:align>
          </wp:positionH>
          <wp:positionV relativeFrom="page">
            <wp:posOffset>485775</wp:posOffset>
          </wp:positionV>
          <wp:extent cx="2311200" cy="493200"/>
          <wp:effectExtent l="0" t="0" r="0" b="254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09401342" w14:textId="77777777" w:rsidR="007A1058" w:rsidRPr="007A1058" w:rsidRDefault="007A1058" w:rsidP="007A1058">
    <w:pPr>
      <w:pStyle w:val="Header"/>
    </w:pPr>
  </w:p>
  <w:bookmarkEnd w:id="18"/>
  <w:bookmarkEnd w:id="19"/>
  <w:p w14:paraId="7A2F8258" w14:textId="77777777" w:rsidR="007A1058" w:rsidRPr="007A1058" w:rsidRDefault="007A1058" w:rsidP="007A1058">
    <w:pPr>
      <w:pStyle w:val="Header"/>
    </w:pPr>
  </w:p>
  <w:p w14:paraId="0BA87317" w14:textId="77777777" w:rsidR="00A001AC" w:rsidRDefault="00A001AC" w:rsidP="007A1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144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46850"/>
    <w:multiLevelType w:val="multilevel"/>
    <w:tmpl w:val="1C22B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A79AC"/>
    <w:multiLevelType w:val="multilevel"/>
    <w:tmpl w:val="B30E9B24"/>
    <w:styleLink w:val="IAISbulletlist"/>
    <w:lvl w:ilvl="0">
      <w:start w:val="1"/>
      <w:numFmt w:val="bullet"/>
      <w:pStyle w:val="List1ListParagraph"/>
      <w:lvlText w:val=""/>
      <w:lvlJc w:val="left"/>
      <w:pPr>
        <w:ind w:left="720" w:hanging="36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0BB419A1"/>
    <w:multiLevelType w:val="multilevel"/>
    <w:tmpl w:val="63AC1C58"/>
    <w:styleLink w:val="Formatvorlag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7D48"/>
    <w:multiLevelType w:val="hybridMultilevel"/>
    <w:tmpl w:val="15C807BE"/>
    <w:lvl w:ilvl="0" w:tplc="9762F28A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5" w15:restartNumberingAfterBreak="0">
    <w:nsid w:val="0C460E3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4E68EA"/>
    <w:multiLevelType w:val="hybridMultilevel"/>
    <w:tmpl w:val="54A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3C5"/>
    <w:multiLevelType w:val="multilevel"/>
    <w:tmpl w:val="9AC05746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7D0CA7"/>
    <w:multiLevelType w:val="hybridMultilevel"/>
    <w:tmpl w:val="28CA57E4"/>
    <w:lvl w:ilvl="0" w:tplc="8DB28880">
      <w:start w:val="1"/>
      <w:numFmt w:val="lowerRoman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CEA6ADC"/>
    <w:multiLevelType w:val="hybridMultilevel"/>
    <w:tmpl w:val="AB683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C79F0"/>
    <w:multiLevelType w:val="multilevel"/>
    <w:tmpl w:val="13146CE4"/>
    <w:numStyleLink w:val="IAISnumberedlist"/>
  </w:abstractNum>
  <w:abstractNum w:abstractNumId="11" w15:restartNumberingAfterBreak="0">
    <w:nsid w:val="22D45707"/>
    <w:multiLevelType w:val="hybridMultilevel"/>
    <w:tmpl w:val="1540B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70B2"/>
    <w:multiLevelType w:val="hybridMultilevel"/>
    <w:tmpl w:val="63AC1C58"/>
    <w:lvl w:ilvl="0" w:tplc="72BE6E3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341"/>
    <w:multiLevelType w:val="hybridMultilevel"/>
    <w:tmpl w:val="AD3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CFC">
      <w:start w:val="1"/>
      <w:numFmt w:val="bullet"/>
      <w:pStyle w:val="IAISBulletpoints-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E768360">
      <w:start w:val="1"/>
      <w:numFmt w:val="bullet"/>
      <w:pStyle w:val="IAISBulletpoints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76F03"/>
    <w:multiLevelType w:val="multilevel"/>
    <w:tmpl w:val="3C26CD4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549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A66989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74741"/>
    <w:multiLevelType w:val="multilevel"/>
    <w:tmpl w:val="13146CE4"/>
    <w:styleLink w:val="IAISnumberedlist"/>
    <w:lvl w:ilvl="0">
      <w:start w:val="1"/>
      <w:numFmt w:val="lowerLetter"/>
      <w:pStyle w:val="Numberedlist1"/>
      <w:lvlText w:val="%1."/>
      <w:lvlJc w:val="right"/>
      <w:pPr>
        <w:ind w:left="720" w:hanging="363"/>
      </w:pPr>
      <w:rPr>
        <w:rFonts w:ascii="Arial" w:hAnsi="Arial" w:hint="default"/>
        <w:sz w:val="22"/>
      </w:rPr>
    </w:lvl>
    <w:lvl w:ilvl="1">
      <w:start w:val="1"/>
      <w:numFmt w:val="lowerRoman"/>
      <w:pStyle w:val="Numberedlist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bullet"/>
      <w:pStyle w:val="Numberedlist3"/>
      <w:lvlText w:val=""/>
      <w:lvlJc w:val="left"/>
      <w:pPr>
        <w:ind w:left="2160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18" w15:restartNumberingAfterBreak="0">
    <w:nsid w:val="3C7234C1"/>
    <w:multiLevelType w:val="hybridMultilevel"/>
    <w:tmpl w:val="CA4C73BA"/>
    <w:lvl w:ilvl="0" w:tplc="976E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25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A144D"/>
    <w:multiLevelType w:val="hybridMultilevel"/>
    <w:tmpl w:val="3C26CD44"/>
    <w:lvl w:ilvl="0" w:tplc="B6824E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C084A"/>
    <w:multiLevelType w:val="hybridMultilevel"/>
    <w:tmpl w:val="FB9AE48C"/>
    <w:lvl w:ilvl="0" w:tplc="A3347C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7BF4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87F6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B28F1"/>
    <w:multiLevelType w:val="multilevel"/>
    <w:tmpl w:val="13146CE4"/>
    <w:numStyleLink w:val="IAISnumberedlist"/>
  </w:abstractNum>
  <w:abstractNum w:abstractNumId="22" w15:restartNumberingAfterBreak="0">
    <w:nsid w:val="45D40EF3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37C"/>
    <w:multiLevelType w:val="multilevel"/>
    <w:tmpl w:val="344A6426"/>
    <w:lvl w:ilvl="0">
      <w:start w:val="1"/>
      <w:numFmt w:val="decimal"/>
      <w:pStyle w:val="IAISHeading1-numbering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F16C4D"/>
    <w:multiLevelType w:val="multilevel"/>
    <w:tmpl w:val="3866299A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9105F3A"/>
    <w:multiLevelType w:val="multilevel"/>
    <w:tmpl w:val="343AE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2812D2"/>
    <w:multiLevelType w:val="hybridMultilevel"/>
    <w:tmpl w:val="2FD8C0FC"/>
    <w:lvl w:ilvl="0" w:tplc="3452AE88">
      <w:start w:val="1"/>
      <w:numFmt w:val="decimal"/>
      <w:pStyle w:val="IAISHighlightboxnumberedbullets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6C857B1D"/>
    <w:multiLevelType w:val="hybridMultilevel"/>
    <w:tmpl w:val="EA9C25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72285"/>
    <w:multiLevelType w:val="hybridMultilevel"/>
    <w:tmpl w:val="F120195A"/>
    <w:lvl w:ilvl="0" w:tplc="A2CC023A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2C5D40"/>
    <w:multiLevelType w:val="multilevel"/>
    <w:tmpl w:val="13146CE4"/>
    <w:numStyleLink w:val="IAISnumberedlist"/>
  </w:abstractNum>
  <w:abstractNum w:abstractNumId="31" w15:restartNumberingAfterBreak="0">
    <w:nsid w:val="7618581A"/>
    <w:multiLevelType w:val="hybridMultilevel"/>
    <w:tmpl w:val="46767330"/>
    <w:lvl w:ilvl="0" w:tplc="D416CC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B2BA9"/>
    <w:multiLevelType w:val="hybridMultilevel"/>
    <w:tmpl w:val="350EE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C86605"/>
    <w:multiLevelType w:val="hybridMultilevel"/>
    <w:tmpl w:val="63B23B6A"/>
    <w:lvl w:ilvl="0" w:tplc="A52C30C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2"/>
  </w:num>
  <w:num w:numId="4">
    <w:abstractNumId w:val="18"/>
  </w:num>
  <w:num w:numId="5">
    <w:abstractNumId w:val="0"/>
  </w:num>
  <w:num w:numId="6">
    <w:abstractNumId w:val="21"/>
  </w:num>
  <w:num w:numId="7">
    <w:abstractNumId w:val="29"/>
  </w:num>
  <w:num w:numId="8">
    <w:abstractNumId w:val="17"/>
  </w:num>
  <w:num w:numId="9">
    <w:abstractNumId w:val="7"/>
  </w:num>
  <w:num w:numId="10">
    <w:abstractNumId w:val="20"/>
  </w:num>
  <w:num w:numId="11">
    <w:abstractNumId w:val="26"/>
  </w:num>
  <w:num w:numId="12">
    <w:abstractNumId w:val="33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8"/>
  </w:num>
  <w:num w:numId="16">
    <w:abstractNumId w:val="4"/>
  </w:num>
  <w:num w:numId="17">
    <w:abstractNumId w:val="24"/>
  </w:num>
  <w:num w:numId="18">
    <w:abstractNumId w:val="10"/>
  </w:num>
  <w:num w:numId="19">
    <w:abstractNumId w:val="2"/>
  </w:num>
  <w:num w:numId="20">
    <w:abstractNumId w:val="30"/>
  </w:num>
  <w:num w:numId="21">
    <w:abstractNumId w:val="6"/>
  </w:num>
  <w:num w:numId="22">
    <w:abstractNumId w:val="28"/>
  </w:num>
  <w:num w:numId="23">
    <w:abstractNumId w:val="27"/>
  </w:num>
  <w:num w:numId="24">
    <w:abstractNumId w:val="13"/>
  </w:num>
  <w:num w:numId="25">
    <w:abstractNumId w:val="12"/>
  </w:num>
  <w:num w:numId="26">
    <w:abstractNumId w:val="31"/>
  </w:num>
  <w:num w:numId="27">
    <w:abstractNumId w:val="19"/>
  </w:num>
  <w:num w:numId="28">
    <w:abstractNumId w:val="27"/>
    <w:lvlOverride w:ilvl="0">
      <w:startOverride w:val="1"/>
    </w:lvlOverride>
  </w:num>
  <w:num w:numId="29">
    <w:abstractNumId w:val="11"/>
  </w:num>
  <w:num w:numId="30">
    <w:abstractNumId w:val="22"/>
  </w:num>
  <w:num w:numId="31">
    <w:abstractNumId w:val="3"/>
  </w:num>
  <w:num w:numId="32">
    <w:abstractNumId w:val="16"/>
  </w:num>
  <w:num w:numId="33">
    <w:abstractNumId w:val="14"/>
  </w:num>
  <w:num w:numId="34">
    <w:abstractNumId w:val="15"/>
  </w:num>
  <w:num w:numId="35">
    <w:abstractNumId w:val="25"/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fidentiality" w:val="membersonly"/>
  </w:docVars>
  <w:rsids>
    <w:rsidRoot w:val="009D2E6F"/>
    <w:rsid w:val="000035AB"/>
    <w:rsid w:val="00004A37"/>
    <w:rsid w:val="000078AF"/>
    <w:rsid w:val="00037989"/>
    <w:rsid w:val="0004027E"/>
    <w:rsid w:val="00053773"/>
    <w:rsid w:val="00055BF0"/>
    <w:rsid w:val="00060C34"/>
    <w:rsid w:val="000628D9"/>
    <w:rsid w:val="00065353"/>
    <w:rsid w:val="0007207A"/>
    <w:rsid w:val="000931D7"/>
    <w:rsid w:val="000C18E0"/>
    <w:rsid w:val="000D78BB"/>
    <w:rsid w:val="000F1D9D"/>
    <w:rsid w:val="00115BFD"/>
    <w:rsid w:val="001173AB"/>
    <w:rsid w:val="00140D52"/>
    <w:rsid w:val="0014477C"/>
    <w:rsid w:val="001519AF"/>
    <w:rsid w:val="001614F3"/>
    <w:rsid w:val="00167AEB"/>
    <w:rsid w:val="00173E85"/>
    <w:rsid w:val="00184CD4"/>
    <w:rsid w:val="001A25D1"/>
    <w:rsid w:val="001E6DA8"/>
    <w:rsid w:val="00200C09"/>
    <w:rsid w:val="002139D1"/>
    <w:rsid w:val="0021640B"/>
    <w:rsid w:val="002230E8"/>
    <w:rsid w:val="00233E79"/>
    <w:rsid w:val="002463AD"/>
    <w:rsid w:val="002668CA"/>
    <w:rsid w:val="002704D6"/>
    <w:rsid w:val="00291BB8"/>
    <w:rsid w:val="00293091"/>
    <w:rsid w:val="002B5032"/>
    <w:rsid w:val="002E2E35"/>
    <w:rsid w:val="002F1DED"/>
    <w:rsid w:val="003216F5"/>
    <w:rsid w:val="0034072D"/>
    <w:rsid w:val="00343EE0"/>
    <w:rsid w:val="00344DC0"/>
    <w:rsid w:val="00356B7B"/>
    <w:rsid w:val="003577F6"/>
    <w:rsid w:val="003636D3"/>
    <w:rsid w:val="00377228"/>
    <w:rsid w:val="00380750"/>
    <w:rsid w:val="00394A78"/>
    <w:rsid w:val="003A1197"/>
    <w:rsid w:val="003B0208"/>
    <w:rsid w:val="003B16A6"/>
    <w:rsid w:val="003B66EF"/>
    <w:rsid w:val="003C6821"/>
    <w:rsid w:val="003E75AA"/>
    <w:rsid w:val="004049F4"/>
    <w:rsid w:val="004309A5"/>
    <w:rsid w:val="00433E25"/>
    <w:rsid w:val="00451E86"/>
    <w:rsid w:val="00461767"/>
    <w:rsid w:val="00461D5F"/>
    <w:rsid w:val="004925EC"/>
    <w:rsid w:val="004A4DF5"/>
    <w:rsid w:val="004A6A3C"/>
    <w:rsid w:val="004C5F57"/>
    <w:rsid w:val="004D21C1"/>
    <w:rsid w:val="004D24EF"/>
    <w:rsid w:val="004E1FA0"/>
    <w:rsid w:val="004E2460"/>
    <w:rsid w:val="004F450E"/>
    <w:rsid w:val="004F75D3"/>
    <w:rsid w:val="00501065"/>
    <w:rsid w:val="005247B3"/>
    <w:rsid w:val="00540DBC"/>
    <w:rsid w:val="00545E83"/>
    <w:rsid w:val="00551CFA"/>
    <w:rsid w:val="00565F0F"/>
    <w:rsid w:val="00576D00"/>
    <w:rsid w:val="00577456"/>
    <w:rsid w:val="0058152D"/>
    <w:rsid w:val="005A0A23"/>
    <w:rsid w:val="005A2E8D"/>
    <w:rsid w:val="005A3373"/>
    <w:rsid w:val="005B5C3F"/>
    <w:rsid w:val="005C4629"/>
    <w:rsid w:val="005E1616"/>
    <w:rsid w:val="005F6B54"/>
    <w:rsid w:val="006007B7"/>
    <w:rsid w:val="0064283C"/>
    <w:rsid w:val="00646815"/>
    <w:rsid w:val="00657D75"/>
    <w:rsid w:val="00657F22"/>
    <w:rsid w:val="00677764"/>
    <w:rsid w:val="00694FB4"/>
    <w:rsid w:val="006B058B"/>
    <w:rsid w:val="006B1230"/>
    <w:rsid w:val="006C378E"/>
    <w:rsid w:val="006D40E7"/>
    <w:rsid w:val="006F227F"/>
    <w:rsid w:val="006F33C9"/>
    <w:rsid w:val="00712C66"/>
    <w:rsid w:val="0071435E"/>
    <w:rsid w:val="007168F0"/>
    <w:rsid w:val="00722D2A"/>
    <w:rsid w:val="007354B5"/>
    <w:rsid w:val="00735FF4"/>
    <w:rsid w:val="007423EF"/>
    <w:rsid w:val="00751436"/>
    <w:rsid w:val="007557E0"/>
    <w:rsid w:val="007673C5"/>
    <w:rsid w:val="00767D7C"/>
    <w:rsid w:val="007710EC"/>
    <w:rsid w:val="00781070"/>
    <w:rsid w:val="00791C24"/>
    <w:rsid w:val="007A1058"/>
    <w:rsid w:val="007A34AB"/>
    <w:rsid w:val="007B5466"/>
    <w:rsid w:val="007D2AD2"/>
    <w:rsid w:val="007D722B"/>
    <w:rsid w:val="007E5BE2"/>
    <w:rsid w:val="00805BF4"/>
    <w:rsid w:val="00812075"/>
    <w:rsid w:val="00816A3F"/>
    <w:rsid w:val="0082317E"/>
    <w:rsid w:val="00824E2F"/>
    <w:rsid w:val="00833C7D"/>
    <w:rsid w:val="00836B20"/>
    <w:rsid w:val="00843FF8"/>
    <w:rsid w:val="00844981"/>
    <w:rsid w:val="00864DC2"/>
    <w:rsid w:val="00866906"/>
    <w:rsid w:val="00875978"/>
    <w:rsid w:val="00884487"/>
    <w:rsid w:val="008A5FB7"/>
    <w:rsid w:val="008D2CCD"/>
    <w:rsid w:val="008E40D3"/>
    <w:rsid w:val="008F2ED2"/>
    <w:rsid w:val="008F38B6"/>
    <w:rsid w:val="0090053A"/>
    <w:rsid w:val="00900EC4"/>
    <w:rsid w:val="00905EFD"/>
    <w:rsid w:val="0091398D"/>
    <w:rsid w:val="00915057"/>
    <w:rsid w:val="00916E30"/>
    <w:rsid w:val="00924AC2"/>
    <w:rsid w:val="009367FD"/>
    <w:rsid w:val="0094163C"/>
    <w:rsid w:val="00961963"/>
    <w:rsid w:val="0098545C"/>
    <w:rsid w:val="00985A76"/>
    <w:rsid w:val="00986827"/>
    <w:rsid w:val="0098791B"/>
    <w:rsid w:val="009B28B3"/>
    <w:rsid w:val="009B4953"/>
    <w:rsid w:val="009C2FDE"/>
    <w:rsid w:val="009D2E6F"/>
    <w:rsid w:val="009F16C4"/>
    <w:rsid w:val="009F3339"/>
    <w:rsid w:val="009F51B2"/>
    <w:rsid w:val="00A001AC"/>
    <w:rsid w:val="00A26CB0"/>
    <w:rsid w:val="00A4191E"/>
    <w:rsid w:val="00A43B95"/>
    <w:rsid w:val="00A5151B"/>
    <w:rsid w:val="00A545E1"/>
    <w:rsid w:val="00A614D5"/>
    <w:rsid w:val="00A6165E"/>
    <w:rsid w:val="00A630E4"/>
    <w:rsid w:val="00A671A1"/>
    <w:rsid w:val="00A86BE7"/>
    <w:rsid w:val="00AA359F"/>
    <w:rsid w:val="00AA718C"/>
    <w:rsid w:val="00AB1378"/>
    <w:rsid w:val="00AE2176"/>
    <w:rsid w:val="00AF792A"/>
    <w:rsid w:val="00B02B66"/>
    <w:rsid w:val="00B3190D"/>
    <w:rsid w:val="00B37BFF"/>
    <w:rsid w:val="00B631B3"/>
    <w:rsid w:val="00B90DE4"/>
    <w:rsid w:val="00BA0174"/>
    <w:rsid w:val="00BC18F2"/>
    <w:rsid w:val="00BC65FE"/>
    <w:rsid w:val="00BE2D8F"/>
    <w:rsid w:val="00BE3FFB"/>
    <w:rsid w:val="00BF2AC8"/>
    <w:rsid w:val="00C055A7"/>
    <w:rsid w:val="00C13028"/>
    <w:rsid w:val="00C34740"/>
    <w:rsid w:val="00C351AA"/>
    <w:rsid w:val="00C4104E"/>
    <w:rsid w:val="00C43DC6"/>
    <w:rsid w:val="00C46075"/>
    <w:rsid w:val="00C52CBE"/>
    <w:rsid w:val="00C8261B"/>
    <w:rsid w:val="00C932B9"/>
    <w:rsid w:val="00CB474B"/>
    <w:rsid w:val="00CC381B"/>
    <w:rsid w:val="00CE5E38"/>
    <w:rsid w:val="00D15886"/>
    <w:rsid w:val="00D40431"/>
    <w:rsid w:val="00D5084D"/>
    <w:rsid w:val="00D66110"/>
    <w:rsid w:val="00D73268"/>
    <w:rsid w:val="00D750E4"/>
    <w:rsid w:val="00D9033D"/>
    <w:rsid w:val="00D944EE"/>
    <w:rsid w:val="00DA5672"/>
    <w:rsid w:val="00DC185B"/>
    <w:rsid w:val="00DE495B"/>
    <w:rsid w:val="00DF07F9"/>
    <w:rsid w:val="00DF2B1B"/>
    <w:rsid w:val="00DF38AC"/>
    <w:rsid w:val="00E22226"/>
    <w:rsid w:val="00E2602B"/>
    <w:rsid w:val="00E2618B"/>
    <w:rsid w:val="00E33350"/>
    <w:rsid w:val="00E34B57"/>
    <w:rsid w:val="00E670E4"/>
    <w:rsid w:val="00E92F2E"/>
    <w:rsid w:val="00EA23C9"/>
    <w:rsid w:val="00EB0D1C"/>
    <w:rsid w:val="00EB62B0"/>
    <w:rsid w:val="00ED779B"/>
    <w:rsid w:val="00EE2B92"/>
    <w:rsid w:val="00F014EE"/>
    <w:rsid w:val="00F265B2"/>
    <w:rsid w:val="00F47814"/>
    <w:rsid w:val="00F57F64"/>
    <w:rsid w:val="00F73B13"/>
    <w:rsid w:val="00F85980"/>
    <w:rsid w:val="00F94153"/>
    <w:rsid w:val="00F9508A"/>
    <w:rsid w:val="00FA7103"/>
    <w:rsid w:val="00FB57E9"/>
    <w:rsid w:val="00FC0982"/>
    <w:rsid w:val="00FC1291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9D7E"/>
  <w15:chartTrackingRefBased/>
  <w15:docId w15:val="{680069B7-D14B-403C-9AC2-098BC76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IS Body Copy"/>
    <w:qFormat/>
    <w:rsid w:val="00BE2D8F"/>
    <w:pPr>
      <w:suppressAutoHyphens/>
      <w:spacing w:after="120" w:line="240" w:lineRule="exact"/>
      <w:jc w:val="both"/>
    </w:pPr>
    <w:rPr>
      <w:rFonts w:ascii="Arial" w:eastAsiaTheme="minorEastAsia" w:hAnsi="Arial"/>
    </w:rPr>
  </w:style>
  <w:style w:type="paragraph" w:styleId="Heading1">
    <w:name w:val="heading 1"/>
    <w:aliases w:val="Title 1"/>
    <w:next w:val="Normal"/>
    <w:link w:val="Heading1Char"/>
    <w:uiPriority w:val="9"/>
    <w:qFormat/>
    <w:rsid w:val="00BE3FFB"/>
    <w:pPr>
      <w:keepNext/>
      <w:keepLines/>
      <w:suppressAutoHyphens/>
      <w:spacing w:before="360" w:after="24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aliases w:val="IAIS Heading 2 - numbering"/>
    <w:basedOn w:val="IAISHeading1-numbering"/>
    <w:next w:val="Normal"/>
    <w:link w:val="Heading2Char"/>
    <w:uiPriority w:val="9"/>
    <w:qFormat/>
    <w:rsid w:val="00735FF4"/>
    <w:pPr>
      <w:numPr>
        <w:ilvl w:val="1"/>
      </w:numPr>
      <w:spacing w:before="160"/>
      <w:ind w:left="431" w:hanging="431"/>
      <w:outlineLvl w:val="1"/>
    </w:pPr>
    <w:rPr>
      <w:sz w:val="28"/>
      <w:szCs w:val="26"/>
    </w:rPr>
  </w:style>
  <w:style w:type="paragraph" w:styleId="Heading3">
    <w:name w:val="heading 3"/>
    <w:aliases w:val="IAIS Heading 3 - numbering"/>
    <w:next w:val="Normal"/>
    <w:link w:val="Heading3Char"/>
    <w:uiPriority w:val="9"/>
    <w:qFormat/>
    <w:rsid w:val="00735FF4"/>
    <w:pPr>
      <w:keepNext/>
      <w:keepLines/>
      <w:numPr>
        <w:ilvl w:val="2"/>
        <w:numId w:val="38"/>
      </w:numPr>
      <w:suppressAutoHyphens/>
      <w:spacing w:before="160" w:after="120"/>
      <w:ind w:left="505" w:hanging="505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E38"/>
    <w:pPr>
      <w:keepNext/>
      <w:keepLines/>
      <w:numPr>
        <w:ilvl w:val="3"/>
        <w:numId w:val="1"/>
      </w:numPr>
      <w:spacing w:before="160"/>
      <w:ind w:left="862" w:hanging="862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EC4"/>
    <w:pPr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0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0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58"/>
    <w:pPr>
      <w:spacing w:after="0" w:line="180" w:lineRule="exact"/>
      <w:jc w:val="right"/>
    </w:pPr>
    <w:rPr>
      <w:rFonts w:eastAsia="Times New Roman" w:cs="Tahoma"/>
      <w:noProof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A1058"/>
    <w:rPr>
      <w:rFonts w:ascii="Arial" w:eastAsia="Times New Roman" w:hAnsi="Arial" w:cs="Tahoma"/>
      <w:noProof/>
      <w:sz w:val="16"/>
      <w:szCs w:val="16"/>
      <w:lang w:eastAsia="en-GB"/>
    </w:rPr>
  </w:style>
  <w:style w:type="paragraph" w:styleId="Footer">
    <w:name w:val="footer"/>
    <w:aliases w:val="IAIS Footer"/>
    <w:basedOn w:val="Normal"/>
    <w:link w:val="FooterChar"/>
    <w:uiPriority w:val="99"/>
    <w:rsid w:val="000C18E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aliases w:val="IAIS Footer Char"/>
    <w:basedOn w:val="DefaultParagraphFont"/>
    <w:link w:val="Footer"/>
    <w:uiPriority w:val="99"/>
    <w:rsid w:val="000C18E0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next w:val="Normal"/>
    <w:link w:val="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37"/>
    <w:rsid w:val="00900E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next w:val="Normal"/>
    <w:link w:val="Sub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37"/>
    <w:rsid w:val="00900E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IAIS Bullet points - 1"/>
    <w:basedOn w:val="Normal"/>
    <w:uiPriority w:val="34"/>
    <w:qFormat/>
    <w:rsid w:val="00843FF8"/>
    <w:pPr>
      <w:numPr>
        <w:numId w:val="10"/>
      </w:numPr>
      <w:spacing w:before="80" w:after="80"/>
      <w:ind w:left="357" w:hanging="357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BE3FFB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aliases w:val="IAIS Heading 2 - numbering Char"/>
    <w:basedOn w:val="DefaultParagraphFont"/>
    <w:link w:val="Heading2"/>
    <w:uiPriority w:val="9"/>
    <w:rsid w:val="00735FF4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aliases w:val="IAIS Heading 3 - numbering Char"/>
    <w:basedOn w:val="DefaultParagraphFont"/>
    <w:link w:val="Heading3"/>
    <w:uiPriority w:val="9"/>
    <w:rsid w:val="00735FF4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5E38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0EC4"/>
    <w:rPr>
      <w:rFonts w:ascii="Arial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8A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8A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ISHighlightboxtitle">
    <w:name w:val="IAIS Highlight box: title"/>
    <w:basedOn w:val="Normal"/>
    <w:qFormat/>
    <w:rsid w:val="00BC18F2"/>
    <w:pPr>
      <w:spacing w:before="120"/>
    </w:pPr>
    <w:rPr>
      <w:rFonts w:cs="Tahoma"/>
      <w:b/>
      <w:szCs w:val="20"/>
    </w:rPr>
  </w:style>
  <w:style w:type="paragraph" w:customStyle="1" w:styleId="List2nd">
    <w:name w:val="List 2nd"/>
    <w:basedOn w:val="ListParagraph"/>
    <w:uiPriority w:val="34"/>
    <w:qFormat/>
    <w:rsid w:val="00657F22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39"/>
    <w:qFormat/>
    <w:rsid w:val="00900EC4"/>
    <w:pPr>
      <w:spacing w:after="200" w:line="240" w:lineRule="auto"/>
      <w:jc w:val="center"/>
    </w:pPr>
    <w:rPr>
      <w:b/>
      <w:i/>
      <w:iCs/>
      <w:szCs w:val="18"/>
    </w:rPr>
  </w:style>
  <w:style w:type="character" w:styleId="Emphasis">
    <w:name w:val="Emphasis"/>
    <w:uiPriority w:val="20"/>
    <w:semiHidden/>
    <w:qFormat/>
    <w:rsid w:val="000C18E0"/>
    <w:rPr>
      <w:b/>
      <w:noProof w:val="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C18E0"/>
    <w:rPr>
      <w:noProof w:val="0"/>
      <w:u w:val="single"/>
      <w:lang w:val="en-GB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C90F1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3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3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3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3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6" w:themeFillTint="33"/>
      </w:tcPr>
    </w:tblStylePr>
    <w:tblStylePr w:type="band1Horz">
      <w:tblPr/>
      <w:tcPr>
        <w:shd w:val="clear" w:color="auto" w:fill="FBD6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AIStable">
    <w:name w:val="IAIS table"/>
    <w:basedOn w:val="TableNormal"/>
    <w:uiPriority w:val="99"/>
    <w:rsid w:val="00B631B3"/>
    <w:pPr>
      <w:spacing w:after="0" w:line="240" w:lineRule="auto"/>
      <w:jc w:val="both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4EDF9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Numberedlist1">
    <w:name w:val="Numbered list 1"/>
    <w:uiPriority w:val="34"/>
    <w:qFormat/>
    <w:rsid w:val="004049F4"/>
    <w:pPr>
      <w:numPr>
        <w:numId w:val="20"/>
      </w:numPr>
      <w:suppressAutoHyphens/>
      <w:spacing w:after="120"/>
    </w:pPr>
    <w:rPr>
      <w:rFonts w:ascii="Arial" w:hAnsi="Arial"/>
    </w:rPr>
  </w:style>
  <w:style w:type="paragraph" w:customStyle="1" w:styleId="Numberedlist2">
    <w:name w:val="Numbered list 2"/>
    <w:basedOn w:val="Numberedlist1"/>
    <w:uiPriority w:val="34"/>
    <w:qFormat/>
    <w:rsid w:val="00657F22"/>
    <w:pPr>
      <w:numPr>
        <w:ilvl w:val="1"/>
      </w:numPr>
    </w:pPr>
  </w:style>
  <w:style w:type="numbering" w:customStyle="1" w:styleId="IAISnumberedlist">
    <w:name w:val="IAIS numbered list"/>
    <w:uiPriority w:val="99"/>
    <w:rsid w:val="0090053A"/>
    <w:pPr>
      <w:numPr>
        <w:numId w:val="8"/>
      </w:numPr>
    </w:pPr>
  </w:style>
  <w:style w:type="paragraph" w:customStyle="1" w:styleId="Numberedlist3">
    <w:name w:val="Numbered list 3"/>
    <w:basedOn w:val="Numberedlist2"/>
    <w:uiPriority w:val="34"/>
    <w:qFormat/>
    <w:rsid w:val="00657F22"/>
    <w:pPr>
      <w:numPr>
        <w:ilvl w:val="2"/>
      </w:numPr>
    </w:pPr>
  </w:style>
  <w:style w:type="paragraph" w:customStyle="1" w:styleId="List3rd">
    <w:name w:val="List 3rd"/>
    <w:basedOn w:val="ListParagraph"/>
    <w:uiPriority w:val="34"/>
    <w:qFormat/>
    <w:rsid w:val="00657F22"/>
    <w:pPr>
      <w:numPr>
        <w:ilvl w:val="2"/>
      </w:numPr>
    </w:pPr>
  </w:style>
  <w:style w:type="paragraph" w:styleId="TOCHeading">
    <w:name w:val="TOC Heading"/>
    <w:aliases w:val="Table of Content Heading"/>
    <w:basedOn w:val="IAISHeading1-numbering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aliases w:val="IAIS Content Overview Levels 1"/>
    <w:basedOn w:val="Normal"/>
    <w:next w:val="Normal"/>
    <w:autoRedefine/>
    <w:uiPriority w:val="39"/>
    <w:unhideWhenUsed/>
    <w:rsid w:val="00A6165E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aliases w:val="IAIS Content Overview Levels 2"/>
    <w:basedOn w:val="TOC1"/>
    <w:next w:val="Normal"/>
    <w:autoRedefine/>
    <w:uiPriority w:val="39"/>
    <w:unhideWhenUsed/>
    <w:rsid w:val="00A6165E"/>
    <w:pPr>
      <w:ind w:left="200"/>
    </w:pPr>
    <w:rPr>
      <w:i w:val="0"/>
      <w:iCs w:val="0"/>
      <w:sz w:val="22"/>
      <w:szCs w:val="22"/>
    </w:rPr>
  </w:style>
  <w:style w:type="paragraph" w:styleId="TOC3">
    <w:name w:val="toc 3"/>
    <w:aliases w:val="IAIS Content Overview Levels 3"/>
    <w:basedOn w:val="TOC2"/>
    <w:next w:val="Normal"/>
    <w:autoRedefine/>
    <w:uiPriority w:val="39"/>
    <w:unhideWhenUsed/>
    <w:rsid w:val="00A6165E"/>
    <w:pPr>
      <w:spacing w:before="0"/>
      <w:ind w:left="40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F3"/>
    <w:rPr>
      <w:color w:val="0057B8" w:themeColor="hyperlink"/>
      <w:u w:val="single"/>
    </w:rPr>
  </w:style>
  <w:style w:type="paragraph" w:customStyle="1" w:styleId="Annextitle">
    <w:name w:val="Annex title"/>
    <w:basedOn w:val="Heading1"/>
    <w:next w:val="Normal"/>
    <w:uiPriority w:val="37"/>
    <w:qFormat/>
    <w:rsid w:val="000C18E0"/>
    <w:pPr>
      <w:numPr>
        <w:numId w:val="11"/>
      </w:numPr>
      <w:spacing w:before="120"/>
    </w:pPr>
    <w:rPr>
      <w:rFonts w:cs="Arial"/>
    </w:rPr>
  </w:style>
  <w:style w:type="paragraph" w:customStyle="1" w:styleId="IAISHeading1-numbering">
    <w:name w:val="IAIS Heading 1 - numbering"/>
    <w:basedOn w:val="Heading1"/>
    <w:next w:val="Normal"/>
    <w:link w:val="IAISHeading1-numberingZchn"/>
    <w:uiPriority w:val="35"/>
    <w:qFormat/>
    <w:rsid w:val="00BE2D8F"/>
    <w:pPr>
      <w:numPr>
        <w:numId w:val="38"/>
      </w:numPr>
    </w:pPr>
    <w:rPr>
      <w:sz w:val="30"/>
    </w:rPr>
  </w:style>
  <w:style w:type="paragraph" w:customStyle="1" w:styleId="Numberednormal">
    <w:name w:val="Numbered normal"/>
    <w:basedOn w:val="Normal"/>
    <w:uiPriority w:val="1"/>
    <w:qFormat/>
    <w:rsid w:val="00A26CB0"/>
    <w:pPr>
      <w:numPr>
        <w:numId w:val="12"/>
      </w:numPr>
      <w:ind w:left="0" w:firstLine="0"/>
    </w:pPr>
  </w:style>
  <w:style w:type="character" w:customStyle="1" w:styleId="IAISHeading1-numberingZchn">
    <w:name w:val="IAIS Heading 1 - numbering Zchn"/>
    <w:basedOn w:val="Heading1Char"/>
    <w:link w:val="IAISHeading1-numbering"/>
    <w:uiPriority w:val="35"/>
    <w:rsid w:val="00D944EE"/>
    <w:rPr>
      <w:rFonts w:ascii="Arial" w:eastAsiaTheme="majorEastAsia" w:hAnsi="Arial" w:cstheme="majorBidi"/>
      <w:b/>
      <w:sz w:val="30"/>
      <w:szCs w:val="32"/>
    </w:rPr>
  </w:style>
  <w:style w:type="paragraph" w:customStyle="1" w:styleId="Box">
    <w:name w:val="Box"/>
    <w:basedOn w:val="Normal"/>
    <w:uiPriority w:val="40"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cs="Arial"/>
      <w:lang w:eastAsia="de-CH"/>
    </w:rPr>
  </w:style>
  <w:style w:type="paragraph" w:customStyle="1" w:styleId="BlueBox">
    <w:name w:val="Blue Box"/>
    <w:basedOn w:val="Normal"/>
    <w:uiPriority w:val="41"/>
    <w:rsid w:val="000C18E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4EDF9" w:themeFill="accent1" w:themeFillTint="33"/>
      <w:spacing w:after="200" w:line="276" w:lineRule="auto"/>
      <w:jc w:val="center"/>
    </w:pPr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5A2E8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38"/>
    <w:qFormat/>
    <w:rsid w:val="004049F4"/>
    <w:rPr>
      <w:sz w:val="30"/>
      <w:szCs w:val="30"/>
    </w:rPr>
  </w:style>
  <w:style w:type="paragraph" w:customStyle="1" w:styleId="Smallsubtitle">
    <w:name w:val="Small subtitle"/>
    <w:basedOn w:val="SmallTitle"/>
    <w:link w:val="SmallsubtitleChar"/>
    <w:uiPriority w:val="38"/>
    <w:qFormat/>
    <w:rsid w:val="004049F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38"/>
    <w:rsid w:val="004049F4"/>
    <w:rPr>
      <w:rFonts w:ascii="Arial" w:eastAsia="Times New Roman" w:hAnsi="Arial" w:cs="Arial"/>
      <w:b/>
      <w:bCs/>
      <w:color w:val="000000"/>
      <w:sz w:val="30"/>
      <w:szCs w:val="30"/>
      <w:lang w:eastAsia="en-GB"/>
    </w:rPr>
  </w:style>
  <w:style w:type="character" w:customStyle="1" w:styleId="SmallsubtitleChar">
    <w:name w:val="Small subtitle Char"/>
    <w:basedOn w:val="SmallTitleChar"/>
    <w:link w:val="Smallsubtitle"/>
    <w:uiPriority w:val="38"/>
    <w:rsid w:val="004049F4"/>
    <w:rPr>
      <w:rFonts w:ascii="Arial" w:eastAsia="Times New Roman" w:hAnsi="Arial" w:cs="Arial"/>
      <w:b w:val="0"/>
      <w:bCs/>
      <w:color w:val="000000"/>
      <w:sz w:val="30"/>
      <w:szCs w:val="30"/>
      <w:lang w:eastAsia="en-GB"/>
    </w:rPr>
  </w:style>
  <w:style w:type="numbering" w:customStyle="1" w:styleId="IAISbulletlist">
    <w:name w:val="IAIS bullet list"/>
    <w:uiPriority w:val="99"/>
    <w:rsid w:val="0090053A"/>
    <w:pPr>
      <w:numPr>
        <w:numId w:val="19"/>
      </w:numPr>
    </w:pPr>
  </w:style>
  <w:style w:type="paragraph" w:customStyle="1" w:styleId="List1ListParagraph">
    <w:name w:val="List 1  (List Paragraph)"/>
    <w:basedOn w:val="Normal"/>
    <w:rsid w:val="0090053A"/>
    <w:pPr>
      <w:numPr>
        <w:numId w:val="19"/>
      </w:numPr>
    </w:pPr>
  </w:style>
  <w:style w:type="table" w:customStyle="1" w:styleId="Style2">
    <w:name w:val="Style2"/>
    <w:basedOn w:val="TableNormal"/>
    <w:uiPriority w:val="99"/>
    <w:rsid w:val="003B0208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 w:cs="Arial" w:hint="default"/>
        <w:b/>
      </w:rPr>
      <w:tblPr/>
      <w:tcPr>
        <w:vAlign w:val="center"/>
      </w:tcPr>
    </w:tblStylePr>
    <w:tblStylePr w:type="firstCol">
      <w:pPr>
        <w:jc w:val="left"/>
      </w:pPr>
      <w:rPr>
        <w:rFonts w:ascii="Arial" w:hAnsi="Arial" w:cs="Arial" w:hint="default"/>
        <w:b/>
        <w:sz w:val="22"/>
        <w:szCs w:val="22"/>
      </w:rPr>
      <w:tblPr/>
      <w:tcPr>
        <w:vAlign w:val="center"/>
      </w:tc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7272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FC0982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0982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0982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0982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0982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0982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0982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0982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0982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0982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C0982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0982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0982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0982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0982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0982"/>
    <w:pPr>
      <w:spacing w:after="0"/>
      <w:ind w:left="1600"/>
      <w:jc w:val="left"/>
    </w:pPr>
    <w:rPr>
      <w:rFonts w:asciiTheme="minorHAnsi" w:hAnsiTheme="minorHAnsi" w:cstheme="minorHAnsi"/>
      <w:szCs w:val="20"/>
    </w:rPr>
  </w:style>
  <w:style w:type="character" w:styleId="FootnoteReference">
    <w:name w:val="footnote reference"/>
    <w:basedOn w:val="DefaultParagraphFont"/>
    <w:uiPriority w:val="40"/>
    <w:semiHidden/>
    <w:qFormat/>
    <w:rsid w:val="00FC0982"/>
    <w:rPr>
      <w:vertAlign w:val="superscript"/>
    </w:rPr>
  </w:style>
  <w:style w:type="paragraph" w:customStyle="1" w:styleId="IAISMemorandumtablebold">
    <w:name w:val="IAIS Memorandum table: bold"/>
    <w:basedOn w:val="Normal"/>
    <w:qFormat/>
    <w:rsid w:val="00843FF8"/>
    <w:pPr>
      <w:spacing w:after="0"/>
      <w:ind w:left="42"/>
    </w:pPr>
    <w:rPr>
      <w:rFonts w:cs="Tahoma"/>
      <w:b/>
      <w:szCs w:val="21"/>
    </w:rPr>
  </w:style>
  <w:style w:type="paragraph" w:customStyle="1" w:styleId="IAISMemorandumtablecontent">
    <w:name w:val="IAIS Memorandum table: content"/>
    <w:basedOn w:val="IAISMemorandumtablebold"/>
    <w:qFormat/>
    <w:rsid w:val="00843FF8"/>
    <w:pPr>
      <w:spacing w:after="80"/>
      <w:ind w:left="40"/>
    </w:pPr>
    <w:rPr>
      <w:b w:val="0"/>
    </w:rPr>
  </w:style>
  <w:style w:type="paragraph" w:customStyle="1" w:styleId="IAISMemorandumtitle">
    <w:name w:val="IAIS Memorandum title"/>
    <w:basedOn w:val="Normal"/>
    <w:qFormat/>
    <w:rsid w:val="00E34B57"/>
    <w:pPr>
      <w:spacing w:line="400" w:lineRule="exact"/>
    </w:pPr>
    <w:rPr>
      <w:rFonts w:eastAsia="Times New Roman" w:cs="Arial"/>
      <w:b/>
      <w:sz w:val="32"/>
      <w:szCs w:val="32"/>
    </w:rPr>
  </w:style>
  <w:style w:type="paragraph" w:customStyle="1" w:styleId="IAISContentoverviewtitle">
    <w:name w:val="IAIS Content overview title"/>
    <w:basedOn w:val="Normal"/>
    <w:qFormat/>
    <w:rsid w:val="00BC18F2"/>
    <w:pPr>
      <w:spacing w:before="560" w:after="360" w:line="320" w:lineRule="exact"/>
    </w:pPr>
    <w:rPr>
      <w:rFonts w:eastAsia="Arial"/>
      <w:b/>
      <w:sz w:val="28"/>
    </w:rPr>
  </w:style>
  <w:style w:type="paragraph" w:customStyle="1" w:styleId="IAISBulletpoints-2">
    <w:name w:val="IAIS Bullet points - 2"/>
    <w:basedOn w:val="ListParagraph"/>
    <w:qFormat/>
    <w:rsid w:val="00BC18F2"/>
    <w:pPr>
      <w:numPr>
        <w:ilvl w:val="1"/>
        <w:numId w:val="24"/>
      </w:numPr>
      <w:spacing w:after="120"/>
      <w:ind w:left="851" w:hanging="425"/>
    </w:pPr>
    <w:rPr>
      <w:rFonts w:cs="Tahoma"/>
      <w:szCs w:val="20"/>
    </w:rPr>
  </w:style>
  <w:style w:type="paragraph" w:customStyle="1" w:styleId="IAISHighlightboxnumberedbullets">
    <w:name w:val="IAIS Highlight box: numbered bullets"/>
    <w:basedOn w:val="ListParagraph"/>
    <w:qFormat/>
    <w:rsid w:val="00D944EE"/>
    <w:pPr>
      <w:numPr>
        <w:numId w:val="23"/>
      </w:numPr>
    </w:pPr>
    <w:rPr>
      <w:rFonts w:cs="Tahoma"/>
      <w:szCs w:val="20"/>
    </w:rPr>
  </w:style>
  <w:style w:type="paragraph" w:customStyle="1" w:styleId="IAISFootnotes">
    <w:name w:val="IAIS Footnotes"/>
    <w:basedOn w:val="FootnoteText"/>
    <w:qFormat/>
    <w:rsid w:val="004D24EF"/>
    <w:rPr>
      <w:rFonts w:cs="Tahoma"/>
      <w:sz w:val="16"/>
      <w:szCs w:val="16"/>
    </w:rPr>
  </w:style>
  <w:style w:type="paragraph" w:customStyle="1" w:styleId="IAISTabletitle">
    <w:name w:val="IAIS Table title"/>
    <w:basedOn w:val="Normal"/>
    <w:qFormat/>
    <w:rsid w:val="004D24EF"/>
    <w:rPr>
      <w:rFonts w:cstheme="minorHAnsi"/>
      <w:b/>
      <w:color w:val="FFFFFF" w:themeColor="background1"/>
      <w:sz w:val="18"/>
      <w:szCs w:val="18"/>
    </w:rPr>
  </w:style>
  <w:style w:type="paragraph" w:customStyle="1" w:styleId="IAISTablecontent">
    <w:name w:val="IAIS Table: content"/>
    <w:basedOn w:val="IAISTabletitle"/>
    <w:qFormat/>
    <w:rsid w:val="004D24EF"/>
    <w:rPr>
      <w:b w:val="0"/>
      <w:color w:val="auto"/>
    </w:rPr>
  </w:style>
  <w:style w:type="paragraph" w:customStyle="1" w:styleId="IAISTablecaption">
    <w:name w:val="IAIS Table caption"/>
    <w:basedOn w:val="Normal"/>
    <w:qFormat/>
    <w:rsid w:val="004D24EF"/>
    <w:pPr>
      <w:ind w:left="112"/>
    </w:pPr>
    <w:rPr>
      <w:sz w:val="18"/>
      <w:szCs w:val="18"/>
    </w:rPr>
  </w:style>
  <w:style w:type="paragraph" w:customStyle="1" w:styleId="IAISHeadertopright">
    <w:name w:val="IAIS Header top right"/>
    <w:basedOn w:val="Normal"/>
    <w:qFormat/>
    <w:rsid w:val="002704D6"/>
    <w:pPr>
      <w:spacing w:after="0" w:line="180" w:lineRule="exact"/>
      <w:jc w:val="right"/>
    </w:pPr>
    <w:rPr>
      <w:rFonts w:cs="Tahoma"/>
      <w:sz w:val="16"/>
      <w:szCs w:val="16"/>
      <w:lang w:val="de-CH"/>
    </w:rPr>
  </w:style>
  <w:style w:type="paragraph" w:customStyle="1" w:styleId="IAISBulletpoints-3">
    <w:name w:val="IAIS Bullet points - 3"/>
    <w:basedOn w:val="IAISBulletpoints-2"/>
    <w:qFormat/>
    <w:rsid w:val="00843FF8"/>
    <w:pPr>
      <w:numPr>
        <w:ilvl w:val="2"/>
      </w:numPr>
      <w:ind w:left="1208" w:hanging="357"/>
    </w:pPr>
  </w:style>
  <w:style w:type="numbering" w:customStyle="1" w:styleId="Formatvorlage1">
    <w:name w:val="Formatvorlage1"/>
    <w:uiPriority w:val="99"/>
    <w:rsid w:val="00BE2D8F"/>
    <w:pPr>
      <w:numPr>
        <w:numId w:val="3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6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68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5FE"/>
    <w:pPr>
      <w:spacing w:after="0" w:line="240" w:lineRule="auto"/>
    </w:pPr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C6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.iaisweb.org/551288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red\BIS\Office_Templates_MIP\IAIS\Master%20Default\IAIS%20Master%20Default%20-%20Public.dotx" TargetMode="External"/></Relationships>
</file>

<file path=word/theme/theme1.xml><?xml version="1.0" encoding="utf-8"?>
<a:theme xmlns:a="http://schemas.openxmlformats.org/drawingml/2006/main" name="Office Theme">
  <a:themeElements>
    <a:clrScheme name="IAIS">
      <a:dk1>
        <a:srgbClr val="000000"/>
      </a:dk1>
      <a:lt1>
        <a:srgbClr val="FFFFFF"/>
      </a:lt1>
      <a:dk2>
        <a:srgbClr val="C9EAF7"/>
      </a:dk2>
      <a:lt2>
        <a:srgbClr val="F2F2F2"/>
      </a:lt2>
      <a:accent1>
        <a:srgbClr val="28AAE1"/>
      </a:accent1>
      <a:accent2>
        <a:srgbClr val="FBCD44"/>
      </a:accent2>
      <a:accent3>
        <a:srgbClr val="70B33B"/>
      </a:accent3>
      <a:accent4>
        <a:srgbClr val="FD6926"/>
      </a:accent4>
      <a:accent5>
        <a:srgbClr val="0057B8"/>
      </a:accent5>
      <a:accent6>
        <a:srgbClr val="EF3340"/>
      </a:accent6>
      <a:hlink>
        <a:srgbClr val="0057B8"/>
      </a:hlink>
      <a:folHlink>
        <a:srgbClr val="954F72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2a4b45456b45a5850c27854c75ff63 xmlns="d4622e8b-ae39-4084-a6ef-0989140e3fa8">
      <Terms xmlns="http://schemas.microsoft.com/office/infopath/2007/PartnerControls"/>
    </d52a4b45456b45a5850c27854c75ff63>
    <d69d76c8b8d044f2a0ca6e567a75a84e xmlns="d4622e8b-ae39-4084-a6ef-0989140e3fa8">
      <Terms xmlns="http://schemas.microsoft.com/office/infopath/2007/PartnerControls"/>
    </d69d76c8b8d044f2a0ca6e567a75a84e>
    <BisAdditionalLinks xmlns="09c34236-e714-40db-b64c-faccb3d22855" xsi:nil="true"/>
    <BisDocumentDate xmlns="09c34236-e714-40db-b64c-faccb3d22855">2022-10-12T15:22:11+00:00</BisDocumentDate>
    <a29cacb984b44bca935ae96e682f56f9 xmlns="d4622e8b-ae39-4084-a6ef-0989140e3fa8">
      <Terms xmlns="http://schemas.microsoft.com/office/infopath/2007/PartnerControls"/>
    </a29cacb984b44bca935ae96e682f56f9>
    <BisRecipientsTaxHTField0 xmlns="09c34236-e714-40db-b64c-faccb3d22855">
      <Terms xmlns="http://schemas.microsoft.com/office/infopath/2007/PartnerControls"/>
    </BisRecipientsTaxHTField0>
    <BisAuthorssTaxHTField0 xmlns="d4622e8b-ae39-4084-a6ef-0989140e3fa8">
      <Terms xmlns="http://schemas.microsoft.com/office/infopath/2007/PartnerControls"/>
    </BisAuthorssTaxHTField0>
    <BisTransmission xmlns="09c34236-e714-40db-b64c-faccb3d22855">Internal</BisTransmission>
    <BisDocumentTypeTaxHTField0 xmlns="d4622e8b-ae39-4084-a6ef-0989140e3fa8">
      <Terms xmlns="http://schemas.microsoft.com/office/infopath/2007/PartnerControls"/>
    </BisDocumentTypeTaxHTField0>
    <Date_x0020_Circulated xmlns="d4622e8b-ae39-4084-a6ef-0989140e3fa8" xsi:nil="true"/>
    <BisRetention xmlns="09c34236-e714-40db-b64c-faccb3d22855">Permanent</BisRetention>
    <IconOverlay xmlns="http://schemas.microsoft.com/sharepoint/v4" xsi:nil="true"/>
    <TaskDueDate xmlns="http://schemas.microsoft.com/sharepoint/v3/fields" xsi:nil="true"/>
    <TaxCatchAll xmlns="d4622e8b-ae39-4084-a6ef-0989140e3fa8"/>
    <IsMyDocuments xmlns="09c34236-e714-40db-b64c-faccb3d22855">false</IsMyDocuments>
    <BisConfidentiality xmlns="09c34236-e714-40db-b64c-faccb3d22855">Restricted</BisConfidentiality>
    <l6c88b5c7c614008b520b8dda87a6df5 xmlns="d4622e8b-ae39-4084-a6ef-0989140e3fa8">
      <Terms xmlns="http://schemas.microsoft.com/office/infopath/2007/PartnerControls"/>
    </l6c88b5c7c614008b520b8dda87a6df5>
    <TaxKeywordTaxHTField xmlns="d4622e8b-ae39-4084-a6ef-0989140e3fa8">
      <Terms xmlns="http://schemas.microsoft.com/office/infopath/2007/PartnerControls"/>
    </TaxKeywordTaxHTField>
    <URL xmlns="http://schemas.microsoft.com/sharepoint/v3">
      <Url xsi:nil="true"/>
      <Description xsi:nil="true"/>
    </URL>
    <BisInstitutionTaxHTField0 xmlns="09c34236-e714-40db-b64c-faccb3d22855">
      <Terms xmlns="http://schemas.microsoft.com/office/infopath/2007/PartnerControls"/>
    </BisInstitutionTaxHTField0>
    <BisPermalink xmlns="09c34236-e714-40db-b64c-faccb3d22855">
      <Url xsi:nil="true"/>
      <Description xsi:nil="true"/>
    </BisPermalink>
    <BisCurrentVersion xmlns="09c34236-e714-40db-b64c-faccb3d22855" xsi:nil="true"/>
    <Document_x0020_number xmlns="d4622e8b-ae39-4084-a6ef-0989140e3fa8" xsi:nil="true"/>
    <Use_x0020_the_x0020_below_x0020_fields_x0020_for_x0020_Written_x0020_Procedure_x0020_Document_x0020_Tracker_x0020_purposes_x0020_only12 xmlns="d4622e8b-ae39-4084-a6ef-0989140e3fa8">n/a</Use_x0020_the_x0020_below_x0020_fields_x0020_for_x0020_Written_x0020_Procedure_x0020_Document_x0020_Tracker_x0020_purposes_x0020_only12>
    <a32059e1b23d444183da2c14f437e49f xmlns="d4622e8b-ae39-4084-a6ef-0989140e3fa8">
      <Terms xmlns="http://schemas.microsoft.com/office/infopath/2007/PartnerControls"/>
    </a32059e1b23d444183da2c14f437e49f>
    <Send_x0020_By xmlns="d4622e8b-ae39-4084-a6ef-0989140e3fa8">
      <UserInfo>
        <DisplayName/>
        <AccountId xsi:nil="true"/>
        <AccountType/>
      </UserInfo>
    </Send_x0020_By>
    <_dlc_DocId xmlns="d4622e8b-ae39-4084-a6ef-0989140e3fa8">062ed4cd-b352-4f26-9777-e910198f54cd-0.7</_dlc_DocId>
    <_dlc_DocIdUrl xmlns="d4622e8b-ae39-4084-a6ef-0989140e3fa8">
      <Url>https://sp.bisinfo.org/teams/iais/ortf/_layouts/15/DocIdRedir.aspx?ID=062ed4cd-b352-4f26-9777-e910198f54cd-0.7</Url>
      <Description>062ed4cd-b352-4f26-9777-e910198f54cd-0.7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 Adding (Metadata Push)</Name>
    <Synchronization>Synchronous</Synchronization>
    <Type>1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Updating (Metadata Push)</Name>
    <Synchronization>Synchronous</Synchronization>
    <Type>2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File Moved (Metadata Push)</Name>
    <Synchronization>Synchronous</Synchronization>
    <Type>10009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AIS Document" ma:contentTypeID="0x01010066E6577C753B40CABFD9C9409CB523E500C1639B71ACB2EC4FB0B8C8831EACAA9F00B8BB736FC451064BA12E1D288C31657F" ma:contentTypeVersion="57" ma:contentTypeDescription="" ma:contentTypeScope="" ma:versionID="f5cddeb6884c5386223e1c98a1057fda">
  <xsd:schema xmlns:xsd="http://www.w3.org/2001/XMLSchema" xmlns:xs="http://www.w3.org/2001/XMLSchema" xmlns:p="http://schemas.microsoft.com/office/2006/metadata/properties" xmlns:ns1="http://schemas.microsoft.com/sharepoint/v3" xmlns:ns2="09c34236-e714-40db-b64c-faccb3d22855" xmlns:ns3="d4622e8b-ae39-4084-a6ef-0989140e3fa8" xmlns:ns4="http://schemas.microsoft.com/sharepoint/v4" xmlns:ns5="http://schemas.microsoft.com/sharepoint/v3/fields" targetNamespace="http://schemas.microsoft.com/office/2006/metadata/properties" ma:root="true" ma:fieldsID="563cd2d7bf3f66f91276a325113858c3" ns1:_="" ns2:_="" ns3:_="" ns4:_="" ns5:_="">
    <xsd:import namespace="http://schemas.microsoft.com/sharepoint/v3"/>
    <xsd:import namespace="09c34236-e714-40db-b64c-faccb3d22855"/>
    <xsd:import namespace="d4622e8b-ae39-4084-a6ef-0989140e3fa8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isDocumentDate" minOccurs="0"/>
                <xsd:element ref="ns2:BisRetention" minOccurs="0"/>
                <xsd:element ref="ns2:BisTransmission" minOccurs="0"/>
                <xsd:element ref="ns2:BisPermalink" minOccurs="0"/>
                <xsd:element ref="ns2:BisInstitutionTaxHTField0" minOccurs="0"/>
                <xsd:element ref="ns3:BisDocumentTypeTaxHTField0" minOccurs="0"/>
                <xsd:element ref="ns3:TaxKeywordTaxHTField" minOccurs="0"/>
                <xsd:element ref="ns3:TaxCatchAll" minOccurs="0"/>
                <xsd:element ref="ns2:BisCurrentVersion" minOccurs="0"/>
                <xsd:element ref="ns2:BisRecipientsTaxHTField0" minOccurs="0"/>
                <xsd:element ref="ns4:IconOverlay" minOccurs="0"/>
                <xsd:element ref="ns3:BisAuthorssTaxHTField0" minOccurs="0"/>
                <xsd:element ref="ns2:IsMyDocuments" minOccurs="0"/>
                <xsd:element ref="ns3:d52a4b45456b45a5850c27854c75ff63" minOccurs="0"/>
                <xsd:element ref="ns3:_dlc_DocId" minOccurs="0"/>
                <xsd:element ref="ns3:_dlc_DocIdUrl" minOccurs="0"/>
                <xsd:element ref="ns3:d69d76c8b8d044f2a0ca6e567a75a84e" minOccurs="0"/>
                <xsd:element ref="ns3:_dlc_DocIdPersistId" minOccurs="0"/>
                <xsd:element ref="ns3:a29cacb984b44bca935ae96e682f56f9" minOccurs="0"/>
                <xsd:element ref="ns2:BisConfidentiality"/>
                <xsd:element ref="ns3:Use_x0020_the_x0020_below_x0020_fields_x0020_for_x0020_Written_x0020_Procedure_x0020_Document_x0020_Tracker_x0020_purposes_x0020_only12" minOccurs="0"/>
                <xsd:element ref="ns3:Document_x0020_number" minOccurs="0"/>
                <xsd:element ref="ns5:TaskDueDate" minOccurs="0"/>
                <xsd:element ref="ns3:Date_x0020_Circulated" minOccurs="0"/>
                <xsd:element ref="ns3:Send_x0020_By" minOccurs="0"/>
                <xsd:element ref="ns3:a32059e1b23d444183da2c14f437e49f" minOccurs="0"/>
                <xsd:element ref="ns3:l6c88b5c7c614008b520b8dda87a6df5" minOccurs="0"/>
                <xsd:element ref="ns1:URL" minOccurs="0"/>
                <xsd:element ref="ns2:BisAdditional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34236-e714-40db-b64c-faccb3d22855" elementFormDefault="qualified">
    <xsd:import namespace="http://schemas.microsoft.com/office/2006/documentManagement/types"/>
    <xsd:import namespace="http://schemas.microsoft.com/office/infopath/2007/PartnerControls"/>
    <xsd:element name="BisDocumentDate" ma:index="2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Retention" ma:index="4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Transmission" ma:index="7" nillable="true" ma:displayName="Transmission" ma:default="Internal" ma:description="The transmission associated with the container or item.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Permalink" ma:index="9" nillable="true" ma:displayName="Permalink" ma:description="The permanent link to the document." ma:format="Hyperlink" ma:hidden="true" ma:internalName="BisPerma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InstitutionTaxHTField0" ma:index="11" nillable="true" ma:taxonomy="true" ma:internalName="BisInstitutionTaxHTField0" ma:taxonomyFieldName="BisInstitution" ma:displayName="Institution" ma:readOnly="false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CurrentVersion" ma:index="18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BisRecipientsTaxHTField0" ma:index="19" nillable="true" ma:taxonomy="true" ma:internalName="BisRecipientsTaxHTField0" ma:taxonomyFieldName="BisRecipients" ma:displayName="Recipients" ma:readOnly="false" ma:fieldId="{e7fea616-6871-49b2-95f5-be5c1d92eabc}" ma:taxonomyMulti="true" ma:sspId="218490a2-a8bd-4701-ac03-3028876db9c3" ma:termSetId="f60d76a3-74ac-4579-8d83-fa03eb287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MyDocuments" ma:index="24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Confidentiality" ma:index="35" ma:displayName="Confidentiality" ma:default="Confidential" ma:description="The confidentiality of an item in a list." ma:format="Dropdown" ma:hidden="true" ma:internalName="BisConfidentiality">
      <xsd:simpleType>
        <xsd:restriction base="dms:Choice">
          <xsd:enumeration value="Public"/>
          <xsd:enumeration value="Restricted"/>
          <xsd:enumeration value="Confidential"/>
        </xsd:restriction>
      </xsd:simpleType>
    </xsd:element>
    <xsd:element name="BisAdditionalLinks" ma:index="47" nillable="true" ma:displayName="Links" ma:description="Provides an easy way to copy various links of an item." ma:hidden="true" ma:internalName="BisAdditionalLin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e8b-ae39-4084-a6ef-0989140e3fa8" elementFormDefault="qualified">
    <xsd:import namespace="http://schemas.microsoft.com/office/2006/documentManagement/types"/>
    <xsd:import namespace="http://schemas.microsoft.com/office/infopath/2007/PartnerControls"/>
    <xsd:element name="BisDocumentTypeTaxHTField0" ma:index="13" nillable="true" ma:taxonomy="true" ma:internalName="BisDocumentTypeTaxHTField0" ma:taxonomyFieldName="BisDocumentType" ma:displayName="Document Type" ma:readOnly="false" ma:fieldId="{3d4bd279-eb4d-4358-a57b-72096c80fdc3}" ma:taxonomyMulti="true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0307300-cca1-42ca-9da5-ba04be095124}" ma:internalName="TaxCatchAll" ma:showField="CatchAllData" ma:web="d4622e8b-ae39-4084-a6ef-0989140e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sAuthorssTaxHTField0" ma:index="22" nillable="true" ma:taxonomy="true" ma:internalName="BisAuthorssTaxHTField0" ma:taxonomyFieldName="BisAuthors" ma:displayName="Author" ma:readOnly="false" ma:fieldId="{0b3121bf-a404-47f3-89a2-8100c52bbe6e}" ma:taxonomyMulti="true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d52a4b45456b45a5850c27854c75ff63" ma:index="26" nillable="true" ma:taxonomy="true" ma:internalName="d52a4b45456b45a5850c27854c75ff63" ma:taxonomyFieldName="IAIS_x0020_Topics" ma:displayName="IAIS Topics" ma:readOnly="false" ma:default="" ma:fieldId="{d52a4b45-456b-45a5-850c-27854c75ff63}" ma:sspId="218490a2-a8bd-4701-ac03-3028876db9c3" ma:termSetId="a2d951fc-f1f9-41a2-8c4c-f90aec027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9d76c8b8d044f2a0ca6e567a75a84e" ma:index="31" nillable="true" ma:taxonomy="true" ma:internalName="d69d76c8b8d044f2a0ca6e567a75a84e" ma:taxonomyFieldName="IAIS_x0020_Activities" ma:displayName="IAIS Activities" ma:readOnly="false" ma:default="" ma:fieldId="{d69d76c8-b8d0-44f2-a0ca-6e567a75a84e}" ma:taxonomyMulti="true" ma:sspId="218490a2-a8bd-4701-ac03-3028876db9c3" ma:termSetId="d26393dd-5d7e-41d0-8d1a-dc5fcc202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cacb984b44bca935ae96e682f56f9" ma:index="34" nillable="true" ma:taxonomy="true" ma:internalName="a29cacb984b44bca935ae96e682f56f9" ma:taxonomyFieldName="BISThematicTag" ma:displayName="Thematic Tag" ma:default="" ma:fieldId="{a29cacb9-84b4-4bca-935a-e96e682f56f9}" ma:taxonomyMulti="true" ma:sspId="218490a2-a8bd-4701-ac03-3028876db9c3" ma:termSetId="421eb129-da37-49b7-a529-ae95150c2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se_x0020_the_x0020_below_x0020_fields_x0020_for_x0020_Written_x0020_Procedure_x0020_Document_x0020_Tracker_x0020_purposes_x0020_only12" ma:index="36" nillable="true" ma:displayName="Use the below fields for Written Procedure Document Tracker purposes only" ma:default="n/a" ma:format="RadioButtons" ma:internalName="Use_x0020_the_x0020_below_x0020_fields_x0020_for_x0020_Written_x0020_Procedure_x0020_Document_x0020_Tracker_x0020_purposes_x0020_only12">
      <xsd:simpleType>
        <xsd:restriction base="dms:Choice">
          <xsd:enumeration value="n/a"/>
        </xsd:restriction>
      </xsd:simpleType>
    </xsd:element>
    <xsd:element name="Document_x0020_number" ma:index="37" nillable="true" ma:displayName="Document Number" ma:description="Please find the latest number to use from the Written Procedure Document Tracker - &#10;Tip: Hold Ctrl button when clicking on this link to open in new tab.  https://sp.bisinfo.org/teams/iais/secretariat/_layouts/15/start.aspx#/SitePages/Governance.aspx" ma:indexed="true" ma:internalName="Document_x0020_number" ma:readOnly="false">
      <xsd:simpleType>
        <xsd:restriction base="dms:Text">
          <xsd:maxLength value="25"/>
        </xsd:restriction>
      </xsd:simpleType>
    </xsd:element>
    <xsd:element name="Date_x0020_Circulated" ma:index="39" nillable="true" ma:displayName="Date Circulated" ma:description="Use for Written Procedure Document Tracker purposes only." ma:format="DateTime" ma:internalName="Date_x0020_Circulated">
      <xsd:simpleType>
        <xsd:restriction base="dms:DateTime"/>
      </xsd:simpleType>
    </xsd:element>
    <xsd:element name="Send_x0020_By" ma:index="40" nillable="true" ma:displayName="Sent By" ma:description="Use for Written Procedure Document Tracker purposes only." ma:list="UserInfo" ma:SharePointGroup="0" ma:internalName="Sen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32059e1b23d444183da2c14f437e49f" ma:index="41" nillable="true" ma:taxonomy="true" ma:internalName="a32059e1b23d444183da2c14f437e49f" ma:taxonomyFieldName="Under_x0020_Consideration_x0020_By" ma:displayName="Under Consideration By" ma:default="" ma:fieldId="{a32059e1-b23d-4441-83da-2c14f437e49f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l6c88b5c7c614008b520b8dda87a6df5" ma:index="43" nillable="true" ma:taxonomy="true" ma:internalName="l6c88b5c7c614008b520b8dda87a6df5" ma:taxonomyFieldName="Previously_x002F_Concurrently_x0020_Considered_x0020_By" ma:displayName="Previously/Concurrently Considered By" ma:default="" ma:fieldId="{56c88b5c-7c61-4008-b520-b8dda87a6df5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8" nillable="true" ma:displayName="Due Date" ma:description="Use for Written Procedure Document Tracker purposes only.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AD340-25AE-4D46-A09C-D02DAF0AB2B7}">
  <ds:schemaRefs>
    <ds:schemaRef ds:uri="http://schemas.microsoft.com/office/2006/metadata/properties"/>
    <ds:schemaRef ds:uri="http://schemas.microsoft.com/office/infopath/2007/PartnerControls"/>
    <ds:schemaRef ds:uri="d4622e8b-ae39-4084-a6ef-0989140e3fa8"/>
    <ds:schemaRef ds:uri="09c34236-e714-40db-b64c-faccb3d22855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396130-983C-1F47-8517-E57C083B0D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C81A66-10F9-4FC2-B01D-C85B6D98F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BAC77-475F-48AE-9990-91C2E9FE13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9AABAA-CEDC-48ED-8258-E972543D7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34236-e714-40db-b64c-faccb3d22855"/>
    <ds:schemaRef ds:uri="d4622e8b-ae39-4084-a6ef-0989140e3fa8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IAIS Master Default - Public</Template>
  <TotalTime>47</TotalTime>
  <Pages>8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Bank for International Settlements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Elisa</dc:creator>
  <cp:keywords/>
  <dc:description/>
  <cp:lastModifiedBy>Ohara, Yasuaki</cp:lastModifiedBy>
  <cp:revision>6</cp:revision>
  <cp:lastPrinted>2023-02-13T14:37:00Z</cp:lastPrinted>
  <dcterms:created xsi:type="dcterms:W3CDTF">2022-10-13T13:29:00Z</dcterms:created>
  <dcterms:modified xsi:type="dcterms:W3CDTF">2023-02-13T14:44:00Z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42c856-5923-4773-b42c-1087be44a18e_Enabled">
    <vt:lpwstr>true</vt:lpwstr>
  </property>
  <property fmtid="{D5CDD505-2E9C-101B-9397-08002B2CF9AE}" pid="3" name="MSIP_Label_b142c856-5923-4773-b42c-1087be44a18e_SetDate">
    <vt:lpwstr>2022-10-12T15:21:10Z</vt:lpwstr>
  </property>
  <property fmtid="{D5CDD505-2E9C-101B-9397-08002B2CF9AE}" pid="4" name="MSIP_Label_b142c856-5923-4773-b42c-1087be44a18e_Method">
    <vt:lpwstr>Privileged</vt:lpwstr>
  </property>
  <property fmtid="{D5CDD505-2E9C-101B-9397-08002B2CF9AE}" pid="5" name="MSIP_Label_b142c856-5923-4773-b42c-1087be44a18e_Name">
    <vt:lpwstr>Public - No Marking</vt:lpwstr>
  </property>
  <property fmtid="{D5CDD505-2E9C-101B-9397-08002B2CF9AE}" pid="6" name="MSIP_Label_b142c856-5923-4773-b42c-1087be44a18e_SiteId">
    <vt:lpwstr>03e82858-fc14-4f12-b078-aac6d25c87da</vt:lpwstr>
  </property>
  <property fmtid="{D5CDD505-2E9C-101B-9397-08002B2CF9AE}" pid="7" name="MSIP_Label_b142c856-5923-4773-b42c-1087be44a18e_ActionId">
    <vt:lpwstr>993606cf-5afa-45df-b9ef-54ae6e189cdf</vt:lpwstr>
  </property>
  <property fmtid="{D5CDD505-2E9C-101B-9397-08002B2CF9AE}" pid="8" name="MSIP_Label_b142c856-5923-4773-b42c-1087be44a18e_ContentBits">
    <vt:lpwstr>0</vt:lpwstr>
  </property>
  <property fmtid="{D5CDD505-2E9C-101B-9397-08002B2CF9AE}" pid="9" name="ContentTypeId">
    <vt:lpwstr>0x01010066E6577C753B40CABFD9C9409CB523E500C1639B71ACB2EC4FB0B8C8831EACAA9F00B8BB736FC451064BA12E1D288C31657F</vt:lpwstr>
  </property>
  <property fmtid="{D5CDD505-2E9C-101B-9397-08002B2CF9AE}" pid="10" name="TaxKeyword">
    <vt:lpwstr/>
  </property>
  <property fmtid="{D5CDD505-2E9C-101B-9397-08002B2CF9AE}" pid="11" name="BISThematicTag">
    <vt:lpwstr/>
  </property>
  <property fmtid="{D5CDD505-2E9C-101B-9397-08002B2CF9AE}" pid="12" name="Use the below fields for Written Procedure Document Tracker purposes only1">
    <vt:lpwstr>.</vt:lpwstr>
  </property>
  <property fmtid="{D5CDD505-2E9C-101B-9397-08002B2CF9AE}" pid="13" name="BisDocumentType">
    <vt:lpwstr/>
  </property>
  <property fmtid="{D5CDD505-2E9C-101B-9397-08002B2CF9AE}" pid="14" name="BisInstitution">
    <vt:lpwstr/>
  </property>
  <property fmtid="{D5CDD505-2E9C-101B-9397-08002B2CF9AE}" pid="15" name="BisAuthors">
    <vt:lpwstr/>
  </property>
  <property fmtid="{D5CDD505-2E9C-101B-9397-08002B2CF9AE}" pid="16" name="BisRecipients">
    <vt:lpwstr/>
  </property>
  <property fmtid="{D5CDD505-2E9C-101B-9397-08002B2CF9AE}" pid="17" name="IAIS Topics">
    <vt:lpwstr/>
  </property>
  <property fmtid="{D5CDD505-2E9C-101B-9397-08002B2CF9AE}" pid="18" name="IAIS Activities">
    <vt:lpwstr/>
  </property>
  <property fmtid="{D5CDD505-2E9C-101B-9397-08002B2CF9AE}" pid="19" name="Previously/Concurrently Considered By">
    <vt:lpwstr/>
  </property>
  <property fmtid="{D5CDD505-2E9C-101B-9397-08002B2CF9AE}" pid="20" name="Under Consideration By">
    <vt:lpwstr/>
  </property>
  <property fmtid="{D5CDD505-2E9C-101B-9397-08002B2CF9AE}" pid="21" name="Use_x0020_the_x0020_below_x0020_fields_x0020_for_x0020_Written_x0020_Procedure_x0020_Document_x0020_Tracker_x0020_purposes_x0020_only1">
    <vt:lpwstr>.</vt:lpwstr>
  </property>
  <property fmtid="{D5CDD505-2E9C-101B-9397-08002B2CF9AE}" pid="22" name="_dlc_DocIdItemGuid">
    <vt:lpwstr>f8359b17-5fdd-4aab-a725-feb6370b5363</vt:lpwstr>
  </property>
</Properties>
</file>